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0A7DB" w14:textId="6A007490" w:rsidR="00111F72" w:rsidRDefault="00111F72" w:rsidP="00111F72">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22</w:t>
      </w:r>
      <w:r w:rsidR="00C83F67">
        <w:rPr>
          <w:b/>
          <w:kern w:val="2"/>
          <w:lang w:val="en-GB"/>
        </w:rPr>
        <w:t>bis</w:t>
      </w:r>
      <w:r w:rsidRPr="00E918D5">
        <w:rPr>
          <w:b/>
          <w:kern w:val="2"/>
          <w:lang w:val="en-GB"/>
        </w:rPr>
        <w:tab/>
      </w:r>
      <w:r w:rsidR="00621D64" w:rsidRPr="00621D64">
        <w:rPr>
          <w:b/>
          <w:kern w:val="2"/>
          <w:szCs w:val="24"/>
        </w:rPr>
        <w:t>R1-2507</w:t>
      </w:r>
      <w:r w:rsidR="00D406A0">
        <w:rPr>
          <w:b/>
          <w:kern w:val="2"/>
          <w:szCs w:val="24"/>
        </w:rPr>
        <w:t>895</w:t>
      </w:r>
    </w:p>
    <w:p w14:paraId="040469E2" w14:textId="50C9813D" w:rsidR="00111F72" w:rsidRPr="00D06AB9" w:rsidRDefault="00C83F67" w:rsidP="00111F72">
      <w:pPr>
        <w:pStyle w:val="CRCoverPage"/>
        <w:outlineLvl w:val="0"/>
        <w:rPr>
          <w:rFonts w:ascii="Times New Roman" w:hAnsi="Times New Roman"/>
          <w:b/>
          <w:noProof/>
          <w:sz w:val="32"/>
        </w:rPr>
      </w:pPr>
      <w:r>
        <w:rPr>
          <w:rFonts w:ascii="Times New Roman" w:eastAsia="Times New Roman" w:hAnsi="Times New Roman"/>
          <w:b/>
          <w:kern w:val="2"/>
          <w:sz w:val="22"/>
          <w:szCs w:val="22"/>
        </w:rPr>
        <w:t>Prague</w:t>
      </w:r>
      <w:r w:rsidR="00111F72" w:rsidRPr="00A853F5">
        <w:rPr>
          <w:rFonts w:ascii="Times New Roman" w:eastAsia="Times New Roman" w:hAnsi="Times New Roman"/>
          <w:b/>
          <w:kern w:val="2"/>
          <w:sz w:val="22"/>
          <w:szCs w:val="22"/>
        </w:rPr>
        <w:t xml:space="preserve">, </w:t>
      </w:r>
      <w:r>
        <w:rPr>
          <w:rFonts w:ascii="Times New Roman" w:eastAsia="Times New Roman" w:hAnsi="Times New Roman"/>
          <w:b/>
          <w:kern w:val="2"/>
          <w:sz w:val="22"/>
          <w:szCs w:val="22"/>
        </w:rPr>
        <w:t>CZ</w:t>
      </w:r>
      <w:r w:rsidR="00111F72">
        <w:rPr>
          <w:rFonts w:ascii="Times New Roman" w:hAnsi="Times New Roman"/>
          <w:b/>
          <w:bCs/>
          <w:sz w:val="22"/>
          <w:szCs w:val="24"/>
        </w:rPr>
        <w:t xml:space="preserve">, </w:t>
      </w:r>
      <w:r>
        <w:rPr>
          <w:rFonts w:ascii="Times New Roman" w:hAnsi="Times New Roman"/>
          <w:b/>
          <w:bCs/>
          <w:sz w:val="22"/>
          <w:szCs w:val="24"/>
        </w:rPr>
        <w:t>October</w:t>
      </w:r>
      <w:r w:rsidR="00111F72">
        <w:rPr>
          <w:rFonts w:ascii="Times New Roman" w:hAnsi="Times New Roman"/>
          <w:b/>
          <w:bCs/>
          <w:sz w:val="22"/>
          <w:szCs w:val="24"/>
        </w:rPr>
        <w:t xml:space="preserve"> </w:t>
      </w:r>
      <w:r>
        <w:rPr>
          <w:rFonts w:ascii="Times New Roman" w:hAnsi="Times New Roman"/>
          <w:b/>
          <w:bCs/>
          <w:sz w:val="22"/>
          <w:szCs w:val="24"/>
        </w:rPr>
        <w:t>13</w:t>
      </w:r>
      <w:r w:rsidRPr="00C83F67">
        <w:rPr>
          <w:rFonts w:ascii="Times New Roman" w:hAnsi="Times New Roman"/>
          <w:b/>
          <w:bCs/>
          <w:sz w:val="22"/>
          <w:szCs w:val="24"/>
          <w:vertAlign w:val="superscript"/>
        </w:rPr>
        <w:t>th</w:t>
      </w:r>
      <w:r w:rsidR="00111F72">
        <w:rPr>
          <w:rFonts w:ascii="Times New Roman" w:hAnsi="Times New Roman"/>
          <w:b/>
          <w:bCs/>
          <w:sz w:val="22"/>
          <w:szCs w:val="24"/>
        </w:rPr>
        <w:t xml:space="preserve"> – </w:t>
      </w:r>
      <w:r>
        <w:rPr>
          <w:rFonts w:ascii="Times New Roman" w:hAnsi="Times New Roman"/>
          <w:b/>
          <w:bCs/>
          <w:sz w:val="22"/>
          <w:szCs w:val="24"/>
        </w:rPr>
        <w:t>17</w:t>
      </w:r>
      <w:r w:rsidRPr="00C83F67">
        <w:rPr>
          <w:rFonts w:ascii="Times New Roman" w:hAnsi="Times New Roman"/>
          <w:b/>
          <w:bCs/>
          <w:sz w:val="22"/>
          <w:szCs w:val="24"/>
          <w:vertAlign w:val="superscript"/>
        </w:rPr>
        <w:t>th</w:t>
      </w:r>
      <w:r w:rsidR="00111F72">
        <w:rPr>
          <w:rFonts w:ascii="Times New Roman" w:hAnsi="Times New Roman"/>
          <w:b/>
          <w:bCs/>
          <w:sz w:val="22"/>
          <w:szCs w:val="24"/>
        </w:rPr>
        <w:t>, 2025</w:t>
      </w:r>
    </w:p>
    <w:p w14:paraId="72F7510F" w14:textId="77777777" w:rsidR="006B74D8" w:rsidRPr="00111F72" w:rsidRDefault="006B74D8">
      <w:pPr>
        <w:pBdr>
          <w:top w:val="single" w:sz="4" w:space="1" w:color="auto"/>
        </w:pBdr>
        <w:jc w:val="left"/>
        <w:rPr>
          <w:rFonts w:eastAsiaTheme="minorEastAsia"/>
          <w:b/>
          <w:kern w:val="2"/>
          <w:lang w:val="en-GB"/>
        </w:rPr>
      </w:pPr>
    </w:p>
    <w:p w14:paraId="14ED974D" w14:textId="0A51BC28" w:rsidR="006B74D8" w:rsidRDefault="00471B8B">
      <w:pPr>
        <w:ind w:left="1555" w:hanging="1555"/>
        <w:jc w:val="left"/>
        <w:rPr>
          <w:b/>
          <w:kern w:val="2"/>
          <w:lang w:val="en-GB"/>
        </w:rPr>
      </w:pPr>
      <w:r>
        <w:rPr>
          <w:b/>
          <w:kern w:val="2"/>
          <w:lang w:val="en-GB"/>
        </w:rPr>
        <w:t>Agenda Item:</w:t>
      </w:r>
      <w:r>
        <w:rPr>
          <w:b/>
          <w:kern w:val="2"/>
          <w:lang w:val="en-GB"/>
        </w:rPr>
        <w:tab/>
      </w:r>
      <w:r w:rsidR="001A5D4B">
        <w:rPr>
          <w:b/>
          <w:kern w:val="2"/>
          <w:lang w:val="en-GB"/>
        </w:rPr>
        <w:t>11.2</w:t>
      </w:r>
    </w:p>
    <w:p w14:paraId="79D21958" w14:textId="1190CF87" w:rsidR="006B74D8" w:rsidRDefault="00471B8B">
      <w:pPr>
        <w:ind w:left="1555" w:hanging="1555"/>
        <w:jc w:val="left"/>
        <w:rPr>
          <w:b/>
          <w:kern w:val="2"/>
          <w:lang w:val="en-GB"/>
        </w:rPr>
      </w:pPr>
      <w:r>
        <w:rPr>
          <w:b/>
          <w:kern w:val="2"/>
          <w:lang w:val="en-GB"/>
        </w:rPr>
        <w:t>Source:</w:t>
      </w:r>
      <w:r>
        <w:rPr>
          <w:b/>
          <w:kern w:val="2"/>
          <w:lang w:val="en-GB"/>
        </w:rPr>
        <w:tab/>
      </w:r>
      <w:r w:rsidR="006D5AD1" w:rsidRPr="006D5AD1">
        <w:rPr>
          <w:b/>
          <w:bCs/>
          <w:kern w:val="2"/>
        </w:rPr>
        <w:t>Tejas Networks, CEWiT, Indian Institute of Technology Madras (IITM)</w:t>
      </w:r>
    </w:p>
    <w:p w14:paraId="0C2343E7" w14:textId="49666329" w:rsidR="006B74D8" w:rsidRDefault="00471B8B">
      <w:pPr>
        <w:ind w:left="1555" w:hanging="1555"/>
        <w:jc w:val="left"/>
        <w:rPr>
          <w:b/>
          <w:kern w:val="2"/>
          <w:lang w:val="en-GB"/>
        </w:rPr>
      </w:pPr>
      <w:r>
        <w:rPr>
          <w:b/>
          <w:kern w:val="2"/>
          <w:lang w:val="en-GB"/>
        </w:rPr>
        <w:t>Title:</w:t>
      </w:r>
      <w:r>
        <w:rPr>
          <w:b/>
          <w:kern w:val="2"/>
          <w:lang w:val="en-GB"/>
        </w:rPr>
        <w:tab/>
      </w:r>
      <w:r w:rsidR="001A5D4B" w:rsidRPr="001A5D4B">
        <w:rPr>
          <w:b/>
          <w:kern w:val="2"/>
          <w:lang w:val="en-GB"/>
        </w:rPr>
        <w:t>6GR common evaluation assumptions template</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58A775CB" w14:textId="77777777" w:rsidR="006B74D8" w:rsidRDefault="00471B8B">
      <w:pPr>
        <w:pStyle w:val="Heading1"/>
        <w:rPr>
          <w:szCs w:val="20"/>
          <w:lang w:eastAsia="zh-CN"/>
        </w:rPr>
      </w:pPr>
      <w:r>
        <w:rPr>
          <w:szCs w:val="20"/>
          <w:lang w:eastAsia="zh-CN"/>
        </w:rPr>
        <w:t>Introduction</w:t>
      </w:r>
    </w:p>
    <w:p w14:paraId="11399752" w14:textId="59B60FD9" w:rsidR="00D33764" w:rsidRDefault="001A5D4B">
      <w:pPr>
        <w:spacing w:beforeLines="50" w:before="156" w:after="0"/>
        <w:rPr>
          <w:kern w:val="2"/>
          <w:lang w:eastAsia="zh-CN"/>
        </w:rPr>
      </w:pPr>
      <w:r>
        <w:rPr>
          <w:kern w:val="2"/>
          <w:lang w:eastAsia="zh-CN"/>
        </w:rPr>
        <w:t xml:space="preserve">This contribution provides the common </w:t>
      </w:r>
      <w:r w:rsidR="00577274">
        <w:rPr>
          <w:kern w:val="2"/>
          <w:lang w:eastAsia="zh-CN"/>
        </w:rPr>
        <w:t xml:space="preserve">6GR </w:t>
      </w:r>
      <w:r>
        <w:rPr>
          <w:kern w:val="2"/>
          <w:lang w:eastAsia="zh-CN"/>
        </w:rPr>
        <w:t>evaluation assumption</w:t>
      </w:r>
      <w:r w:rsidR="00383ADB">
        <w:rPr>
          <w:kern w:val="2"/>
          <w:lang w:eastAsia="zh-CN"/>
        </w:rPr>
        <w:t>s</w:t>
      </w:r>
      <w:r w:rsidR="00160A68">
        <w:rPr>
          <w:kern w:val="2"/>
          <w:lang w:eastAsia="zh-CN"/>
        </w:rPr>
        <w:t xml:space="preserve"> for rural deployment scenario as defined in the latest TR 38.914 [1]</w:t>
      </w:r>
      <w:r w:rsidR="00577274">
        <w:rPr>
          <w:kern w:val="2"/>
          <w:lang w:eastAsia="zh-CN"/>
        </w:rPr>
        <w:t xml:space="preserve">, the </w:t>
      </w:r>
      <w:r w:rsidR="00160A68">
        <w:rPr>
          <w:kern w:val="2"/>
          <w:lang w:eastAsia="zh-CN"/>
        </w:rPr>
        <w:t>new deployment scenario</w:t>
      </w:r>
      <w:r w:rsidR="006D5AD1">
        <w:rPr>
          <w:kern w:val="2"/>
          <w:lang w:eastAsia="zh-CN"/>
        </w:rPr>
        <w:t xml:space="preserve">s a) </w:t>
      </w:r>
      <w:r w:rsidR="0087014D">
        <w:rPr>
          <w:kern w:val="2"/>
          <w:lang w:eastAsia="zh-CN"/>
        </w:rPr>
        <w:t xml:space="preserve">single cell large coverage </w:t>
      </w:r>
      <w:r w:rsidR="006D5AD1">
        <w:rPr>
          <w:kern w:val="2"/>
          <w:lang w:eastAsia="zh-CN"/>
        </w:rPr>
        <w:t xml:space="preserve">b) Indoor factory </w:t>
      </w:r>
      <w:r w:rsidR="0087014D">
        <w:rPr>
          <w:kern w:val="2"/>
          <w:lang w:eastAsia="zh-CN"/>
        </w:rPr>
        <w:t xml:space="preserve">proposed in </w:t>
      </w:r>
      <w:r w:rsidR="00BA4687">
        <w:rPr>
          <w:kern w:val="2"/>
          <w:lang w:eastAsia="zh-CN"/>
        </w:rPr>
        <w:t xml:space="preserve">[3] and included for discussion in </w:t>
      </w:r>
      <w:r w:rsidR="00577274">
        <w:rPr>
          <w:kern w:val="2"/>
          <w:lang w:eastAsia="zh-CN"/>
        </w:rPr>
        <w:t xml:space="preserve">the </w:t>
      </w:r>
      <w:r w:rsidR="00BA4687">
        <w:rPr>
          <w:kern w:val="2"/>
          <w:lang w:eastAsia="zh-CN"/>
        </w:rPr>
        <w:t xml:space="preserve">draft pCR [2] </w:t>
      </w:r>
      <w:r w:rsidR="00577274">
        <w:rPr>
          <w:kern w:val="2"/>
          <w:lang w:eastAsia="zh-CN"/>
        </w:rPr>
        <w:t xml:space="preserve">for </w:t>
      </w:r>
      <w:r w:rsidR="00BA4687">
        <w:rPr>
          <w:kern w:val="2"/>
          <w:lang w:eastAsia="zh-CN"/>
        </w:rPr>
        <w:t>the upcoming RAN</w:t>
      </w:r>
      <w:r w:rsidR="00160A68">
        <w:rPr>
          <w:kern w:val="2"/>
          <w:lang w:eastAsia="zh-CN"/>
        </w:rPr>
        <w:t xml:space="preserve"> </w:t>
      </w:r>
      <w:r w:rsidR="00BA4687">
        <w:rPr>
          <w:kern w:val="2"/>
          <w:lang w:eastAsia="zh-CN"/>
        </w:rPr>
        <w:t>Plenary meetings.</w:t>
      </w:r>
    </w:p>
    <w:p w14:paraId="13DBD7B6" w14:textId="77777777" w:rsidR="001D6D90" w:rsidRDefault="001D6D90">
      <w:pPr>
        <w:spacing w:beforeLines="50" w:before="156" w:after="0"/>
        <w:rPr>
          <w:kern w:val="2"/>
          <w:lang w:eastAsia="zh-CN"/>
        </w:rPr>
      </w:pPr>
    </w:p>
    <w:p w14:paraId="475672D2" w14:textId="1DC24B47" w:rsidR="00D33764" w:rsidRDefault="00D33764" w:rsidP="00D33764">
      <w:pPr>
        <w:pStyle w:val="Heading2"/>
        <w:rPr>
          <w:lang w:eastAsia="zh-CN"/>
        </w:rPr>
      </w:pPr>
      <w:r>
        <w:rPr>
          <w:lang w:eastAsia="zh-CN"/>
        </w:rPr>
        <w:t>Background</w:t>
      </w:r>
    </w:p>
    <w:p w14:paraId="20F5B891" w14:textId="56704B59" w:rsidR="001D6D90" w:rsidRDefault="00D33764" w:rsidP="001D6D90">
      <w:r>
        <w:t xml:space="preserve">The population and geographical distribution of rural villages in India, is not uniform as shown in Figure </w:t>
      </w:r>
      <w:r w:rsidR="00A904B1">
        <w:t>1</w:t>
      </w:r>
      <w:r>
        <w:t xml:space="preserve">. </w:t>
      </w:r>
      <w:r w:rsidR="00A904B1">
        <w:t xml:space="preserve">This is true of most of the Asian and other developing countries. </w:t>
      </w:r>
      <w:r>
        <w:t xml:space="preserve">In India, more than 50% of the population lives in </w:t>
      </w:r>
      <w:r w:rsidR="00577274">
        <w:t xml:space="preserve">the </w:t>
      </w:r>
      <w:r>
        <w:t xml:space="preserve">rural parts of the country. A group of villages with an approximate population of 1K to 2K are administered from a village with higher population, approximately 5K to 10K. These villages are not located continuously, but instead, are separated by a distance of approximately 2KM to 5KM. </w:t>
      </w:r>
    </w:p>
    <w:p w14:paraId="650DCC1D" w14:textId="34EF0510" w:rsidR="00D33764" w:rsidRDefault="00577274" w:rsidP="00D33764">
      <w:r>
        <w:t xml:space="preserve">Owing </w:t>
      </w:r>
      <w:r w:rsidR="001D6D90">
        <w:t>to the geographical nature of rural villages and possible low return on investment, it is not encouraging for the mobile network operators (MNO) to install adequate base stations to achieve connectivity. Thus, it is important to consider these realistic deployment scenarios for evaluation</w:t>
      </w:r>
      <w:r>
        <w:t>,</w:t>
      </w:r>
      <w:r w:rsidR="001D6D90">
        <w:t xml:space="preserve"> to help design and develop Radio Interface Technologies (RIT)/SRIT that can serve the needs of sections of population that are otherwise </w:t>
      </w:r>
      <w:r>
        <w:t>underserved</w:t>
      </w:r>
      <w:r w:rsidR="001D6D90">
        <w:t>.</w:t>
      </w:r>
    </w:p>
    <w:p w14:paraId="5D5C61A1" w14:textId="77777777" w:rsidR="00D33764" w:rsidRPr="007B5EA1" w:rsidRDefault="00D33764" w:rsidP="00D33764">
      <w:r>
        <w:rPr>
          <w:noProof/>
        </w:rPr>
        <w:drawing>
          <wp:inline distT="0" distB="0" distL="0" distR="0" wp14:anchorId="2EF24796" wp14:editId="21D5EE08">
            <wp:extent cx="5160010" cy="3051072"/>
            <wp:effectExtent l="0" t="0" r="2540" b="0"/>
            <wp:docPr id="1"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AI-generated content may be incorrect."/>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160010" cy="3051072"/>
                    </a:xfrm>
                    <a:prstGeom prst="rect">
                      <a:avLst/>
                    </a:prstGeom>
                  </pic:spPr>
                </pic:pic>
              </a:graphicData>
            </a:graphic>
          </wp:inline>
        </w:drawing>
      </w:r>
    </w:p>
    <w:p w14:paraId="110D222C" w14:textId="786821F0" w:rsidR="00C83F67" w:rsidRDefault="00D33764" w:rsidP="00577274">
      <w:pPr>
        <w:rPr>
          <w:kern w:val="2"/>
          <w:lang w:eastAsia="zh-CN"/>
        </w:rPr>
      </w:pPr>
      <w:r w:rsidRPr="0095366A">
        <w:rPr>
          <w:i/>
          <w:iCs/>
        </w:rPr>
        <w:t>Figure 1: Geographical representation of villages in rural India. A moderately populated (5K to 10K) geographical area is surrounded by a few less populated (1K to 2K) areas.</w:t>
      </w:r>
    </w:p>
    <w:p w14:paraId="24CB226C" w14:textId="3F81ED81" w:rsidR="00FA3AAF" w:rsidRDefault="00C83F67" w:rsidP="00C64BD3">
      <w:pPr>
        <w:pStyle w:val="Heading1"/>
        <w:rPr>
          <w:szCs w:val="20"/>
          <w:lang w:eastAsia="zh-CN"/>
        </w:rPr>
      </w:pPr>
      <w:r w:rsidRPr="00617151">
        <w:rPr>
          <w:szCs w:val="20"/>
          <w:lang w:eastAsia="zh-CN"/>
        </w:rPr>
        <w:lastRenderedPageBreak/>
        <w:t xml:space="preserve">Discussion </w:t>
      </w:r>
      <w:r w:rsidR="00471B8B" w:rsidRPr="00617151">
        <w:rPr>
          <w:szCs w:val="20"/>
          <w:lang w:eastAsia="zh-CN"/>
        </w:rPr>
        <w:t xml:space="preserve"> </w:t>
      </w:r>
    </w:p>
    <w:p w14:paraId="566F6FAB" w14:textId="72A24110" w:rsidR="00617151" w:rsidRDefault="00617151" w:rsidP="00617151">
      <w:pPr>
        <w:rPr>
          <w:lang w:eastAsia="zh-CN"/>
        </w:rPr>
      </w:pPr>
      <w:r>
        <w:rPr>
          <w:lang w:eastAsia="zh-CN"/>
        </w:rPr>
        <w:t>In this section, we propose a new deployment scenario for rural</w:t>
      </w:r>
      <w:r w:rsidR="00577274">
        <w:rPr>
          <w:lang w:eastAsia="zh-CN"/>
        </w:rPr>
        <w:t xml:space="preserve"> geographies</w:t>
      </w:r>
      <w:r>
        <w:rPr>
          <w:lang w:eastAsia="zh-CN"/>
        </w:rPr>
        <w:t xml:space="preserve">, called Single </w:t>
      </w:r>
      <w:r w:rsidR="00577274">
        <w:rPr>
          <w:lang w:eastAsia="zh-CN"/>
        </w:rPr>
        <w:t>C</w:t>
      </w:r>
      <w:r>
        <w:rPr>
          <w:lang w:eastAsia="zh-CN"/>
        </w:rPr>
        <w:t xml:space="preserve">ell with Large Coverage. It is an isolated macro cell </w:t>
      </w:r>
      <w:r w:rsidR="007E60D5">
        <w:rPr>
          <w:lang w:eastAsia="zh-CN"/>
        </w:rPr>
        <w:t xml:space="preserve">deployment </w:t>
      </w:r>
      <w:r>
        <w:rPr>
          <w:lang w:eastAsia="zh-CN"/>
        </w:rPr>
        <w:t>with</w:t>
      </w:r>
      <w:r w:rsidR="0095366A">
        <w:rPr>
          <w:lang w:eastAsia="zh-CN"/>
        </w:rPr>
        <w:t>, clustered,</w:t>
      </w:r>
      <w:r>
        <w:rPr>
          <w:lang w:eastAsia="zh-CN"/>
        </w:rPr>
        <w:t xml:space="preserve"> low population density</w:t>
      </w:r>
      <w:r w:rsidR="00C83644" w:rsidRPr="00C83644">
        <w:rPr>
          <w:lang w:eastAsia="zh-CN"/>
        </w:rPr>
        <w:t xml:space="preserve"> where communication is through terrestrial</w:t>
      </w:r>
      <w:r w:rsidR="007E60D5">
        <w:rPr>
          <w:lang w:eastAsia="zh-CN"/>
        </w:rPr>
        <w:t xml:space="preserve"> </w:t>
      </w:r>
      <w:r w:rsidR="00577274">
        <w:rPr>
          <w:lang w:eastAsia="zh-CN"/>
        </w:rPr>
        <w:t xml:space="preserve">technologies </w:t>
      </w:r>
      <w:r w:rsidR="007E60D5">
        <w:rPr>
          <w:lang w:eastAsia="zh-CN"/>
        </w:rPr>
        <w:t>only.</w:t>
      </w:r>
    </w:p>
    <w:p w14:paraId="63B32C2C" w14:textId="77777777" w:rsidR="001D6D90" w:rsidRDefault="001D6D90" w:rsidP="00617151">
      <w:pPr>
        <w:rPr>
          <w:lang w:eastAsia="zh-CN"/>
        </w:rPr>
      </w:pPr>
    </w:p>
    <w:p w14:paraId="232B6A7D" w14:textId="77777777" w:rsidR="001D6D90" w:rsidRDefault="001D6D90" w:rsidP="001D6D90">
      <w:pPr>
        <w:jc w:val="center"/>
        <w:rPr>
          <w:lang w:eastAsia="zh-CN"/>
        </w:rPr>
      </w:pPr>
      <w:r>
        <w:rPr>
          <w:noProof/>
        </w:rPr>
        <w:drawing>
          <wp:inline distT="0" distB="0" distL="0" distR="0" wp14:anchorId="617F580A" wp14:editId="18E63B54">
            <wp:extent cx="1905000" cy="1802765"/>
            <wp:effectExtent l="0" t="0" r="0" b="6985"/>
            <wp:docPr id="2" name="Picture 2" descr="A circular object with a black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ircular object with a black line&#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00" cy="1802765"/>
                    </a:xfrm>
                    <a:prstGeom prst="rect">
                      <a:avLst/>
                    </a:prstGeom>
                  </pic:spPr>
                </pic:pic>
              </a:graphicData>
            </a:graphic>
          </wp:inline>
        </w:drawing>
      </w:r>
    </w:p>
    <w:p w14:paraId="53A0F90D" w14:textId="36F5CC1C" w:rsidR="001D6D90" w:rsidRDefault="001D6D90" w:rsidP="001D6D90">
      <w:pPr>
        <w:jc w:val="center"/>
        <w:rPr>
          <w:i/>
          <w:iCs/>
          <w:lang w:eastAsia="zh-CN"/>
        </w:rPr>
      </w:pPr>
      <w:r w:rsidRPr="0095366A">
        <w:rPr>
          <w:i/>
          <w:iCs/>
          <w:lang w:eastAsia="zh-CN"/>
        </w:rPr>
        <w:t xml:space="preserve">Figure 2: Isolated Macro Cell with cell radius up to 6 </w:t>
      </w:r>
      <w:r w:rsidR="007A413D" w:rsidRPr="0095366A">
        <w:rPr>
          <w:i/>
          <w:iCs/>
          <w:lang w:eastAsia="zh-CN"/>
        </w:rPr>
        <w:t>k</w:t>
      </w:r>
      <w:r w:rsidRPr="0095366A">
        <w:rPr>
          <w:i/>
          <w:iCs/>
          <w:lang w:eastAsia="zh-CN"/>
        </w:rPr>
        <w:t>m.</w:t>
      </w:r>
    </w:p>
    <w:p w14:paraId="0E61141F" w14:textId="77777777" w:rsidR="00A904B1" w:rsidRDefault="00A904B1" w:rsidP="001D6D90">
      <w:pPr>
        <w:jc w:val="center"/>
        <w:rPr>
          <w:i/>
          <w:iCs/>
          <w:lang w:eastAsia="zh-CN"/>
        </w:rPr>
      </w:pPr>
    </w:p>
    <w:p w14:paraId="006330C6" w14:textId="77777777" w:rsidR="00A904B1" w:rsidRDefault="00A904B1" w:rsidP="00A904B1">
      <w:pPr>
        <w:rPr>
          <w:szCs w:val="24"/>
        </w:rPr>
      </w:pPr>
    </w:p>
    <w:p w14:paraId="7852CF67" w14:textId="548C0FD7" w:rsidR="00A904B1" w:rsidRDefault="00A904B1" w:rsidP="00A904B1">
      <w:pPr>
        <w:rPr>
          <w:b/>
          <w:bCs/>
          <w:szCs w:val="24"/>
        </w:rPr>
      </w:pPr>
      <w:r w:rsidRPr="00E82275">
        <w:rPr>
          <w:b/>
          <w:bCs/>
          <w:szCs w:val="24"/>
        </w:rPr>
        <w:t xml:space="preserve">Proposal 1: Study Isolated Macro cell with </w:t>
      </w:r>
      <w:r>
        <w:rPr>
          <w:b/>
          <w:bCs/>
          <w:szCs w:val="24"/>
        </w:rPr>
        <w:t>cluster</w:t>
      </w:r>
      <w:r w:rsidRPr="00E82275">
        <w:rPr>
          <w:b/>
          <w:bCs/>
          <w:szCs w:val="24"/>
        </w:rPr>
        <w:t xml:space="preserve"> </w:t>
      </w:r>
      <w:r>
        <w:rPr>
          <w:b/>
          <w:bCs/>
          <w:szCs w:val="24"/>
        </w:rPr>
        <w:t xml:space="preserve">UE drop </w:t>
      </w:r>
      <w:r w:rsidRPr="00E82275">
        <w:rPr>
          <w:b/>
          <w:bCs/>
          <w:szCs w:val="24"/>
        </w:rPr>
        <w:t>as one of the deployment</w:t>
      </w:r>
      <w:r>
        <w:rPr>
          <w:b/>
          <w:bCs/>
          <w:szCs w:val="24"/>
        </w:rPr>
        <w:t xml:space="preserve"> </w:t>
      </w:r>
      <w:r w:rsidRPr="00E82275">
        <w:rPr>
          <w:b/>
          <w:bCs/>
          <w:szCs w:val="24"/>
        </w:rPr>
        <w:t>scenario</w:t>
      </w:r>
      <w:r w:rsidR="00577274">
        <w:rPr>
          <w:b/>
          <w:bCs/>
          <w:szCs w:val="24"/>
        </w:rPr>
        <w:t>s</w:t>
      </w:r>
      <w:r w:rsidRPr="00E82275">
        <w:rPr>
          <w:b/>
          <w:bCs/>
          <w:szCs w:val="24"/>
        </w:rPr>
        <w:t xml:space="preserve"> for Rural</w:t>
      </w:r>
      <w:r w:rsidR="009E1969">
        <w:rPr>
          <w:b/>
          <w:bCs/>
          <w:szCs w:val="24"/>
        </w:rPr>
        <w:t xml:space="preserve"> in 6G</w:t>
      </w:r>
      <w:r w:rsidRPr="00E82275">
        <w:rPr>
          <w:b/>
          <w:bCs/>
          <w:szCs w:val="24"/>
        </w:rPr>
        <w:t>.</w:t>
      </w:r>
    </w:p>
    <w:p w14:paraId="5782A161" w14:textId="77777777" w:rsidR="00A904B1" w:rsidRPr="0095366A" w:rsidRDefault="00A904B1" w:rsidP="001D6D90">
      <w:pPr>
        <w:jc w:val="center"/>
        <w:rPr>
          <w:i/>
          <w:iCs/>
          <w:lang w:eastAsia="zh-CN"/>
        </w:rPr>
      </w:pPr>
    </w:p>
    <w:p w14:paraId="0AB47561" w14:textId="46FC75E1" w:rsidR="001C22B1" w:rsidRDefault="00FA3AAF" w:rsidP="0095366A">
      <w:pPr>
        <w:pStyle w:val="Heading2"/>
        <w:tabs>
          <w:tab w:val="clear" w:pos="860"/>
          <w:tab w:val="num" w:pos="450"/>
        </w:tabs>
        <w:ind w:left="540"/>
        <w:rPr>
          <w:lang w:eastAsia="zh-CN"/>
        </w:rPr>
      </w:pPr>
      <w:r>
        <w:rPr>
          <w:lang w:eastAsia="zh-CN"/>
        </w:rPr>
        <w:t xml:space="preserve">Single </w:t>
      </w:r>
      <w:r w:rsidR="00577274">
        <w:rPr>
          <w:lang w:eastAsia="zh-CN"/>
        </w:rPr>
        <w:t>C</w:t>
      </w:r>
      <w:r>
        <w:rPr>
          <w:lang w:eastAsia="zh-CN"/>
        </w:rPr>
        <w:t xml:space="preserve">ell with </w:t>
      </w:r>
      <w:r w:rsidR="00577274">
        <w:rPr>
          <w:lang w:eastAsia="zh-CN"/>
        </w:rPr>
        <w:t>L</w:t>
      </w:r>
      <w:r>
        <w:rPr>
          <w:lang w:eastAsia="zh-CN"/>
        </w:rPr>
        <w:t xml:space="preserve">arge </w:t>
      </w:r>
      <w:r w:rsidR="00577274">
        <w:rPr>
          <w:lang w:eastAsia="zh-CN"/>
        </w:rPr>
        <w:t>C</w:t>
      </w:r>
      <w:r>
        <w:rPr>
          <w:lang w:eastAsia="zh-CN"/>
        </w:rPr>
        <w:t>overage</w:t>
      </w:r>
    </w:p>
    <w:p w14:paraId="04367667" w14:textId="6ED75BCB" w:rsidR="001C22B1" w:rsidRDefault="00592833" w:rsidP="001C22B1">
      <w:pPr>
        <w:rPr>
          <w:lang w:eastAsia="zh-CN"/>
        </w:rPr>
      </w:pPr>
      <w:r>
        <w:rPr>
          <w:lang w:eastAsia="zh-CN"/>
        </w:rPr>
        <w:t xml:space="preserve">The motivation for the single cell with large coverage is to cater basic digital </w:t>
      </w:r>
      <w:r w:rsidR="00617151">
        <w:rPr>
          <w:lang w:eastAsia="zh-CN"/>
        </w:rPr>
        <w:t>services</w:t>
      </w:r>
      <w:r>
        <w:rPr>
          <w:lang w:eastAsia="zh-CN"/>
        </w:rPr>
        <w:t xml:space="preserve"> such as Internet based bankin</w:t>
      </w:r>
      <w:r w:rsidR="00617151">
        <w:rPr>
          <w:lang w:eastAsia="zh-CN"/>
        </w:rPr>
        <w:t>g</w:t>
      </w:r>
      <w:r>
        <w:rPr>
          <w:lang w:eastAsia="zh-CN"/>
        </w:rPr>
        <w:t xml:space="preserve">, remote health and digital education for the </w:t>
      </w:r>
      <w:r w:rsidR="00CD0919">
        <w:rPr>
          <w:lang w:eastAsia="zh-CN"/>
        </w:rPr>
        <w:t>India</w:t>
      </w:r>
      <w:r w:rsidR="00FA3AAF">
        <w:rPr>
          <w:lang w:eastAsia="zh-CN"/>
        </w:rPr>
        <w:t>n villages</w:t>
      </w:r>
      <w:r>
        <w:rPr>
          <w:lang w:eastAsia="zh-CN"/>
        </w:rPr>
        <w:t xml:space="preserve"> with low</w:t>
      </w:r>
      <w:r w:rsidR="00CD0919">
        <w:rPr>
          <w:lang w:eastAsia="zh-CN"/>
        </w:rPr>
        <w:t xml:space="preserve"> population</w:t>
      </w:r>
      <w:r>
        <w:rPr>
          <w:lang w:eastAsia="zh-CN"/>
        </w:rPr>
        <w:t xml:space="preserve"> density</w:t>
      </w:r>
      <w:r w:rsidR="00FA3AAF">
        <w:rPr>
          <w:lang w:eastAsia="zh-CN"/>
        </w:rPr>
        <w:t xml:space="preserve"> as shown in </w:t>
      </w:r>
      <w:r w:rsidR="00FA3AAF" w:rsidRPr="0095366A">
        <w:rPr>
          <w:i/>
          <w:iCs/>
          <w:lang w:eastAsia="zh-CN"/>
        </w:rPr>
        <w:t xml:space="preserve">Figure </w:t>
      </w:r>
      <w:r w:rsidR="00D33764" w:rsidRPr="0095366A">
        <w:rPr>
          <w:i/>
          <w:iCs/>
          <w:lang w:eastAsia="zh-CN"/>
        </w:rPr>
        <w:t>1</w:t>
      </w:r>
      <w:r w:rsidR="00FA3AAF">
        <w:rPr>
          <w:lang w:eastAsia="zh-CN"/>
        </w:rPr>
        <w:t>.</w:t>
      </w:r>
      <w:r>
        <w:rPr>
          <w:lang w:eastAsia="zh-CN"/>
        </w:rPr>
        <w:t xml:space="preserve"> These services </w:t>
      </w:r>
      <w:r w:rsidR="00CD0919">
        <w:rPr>
          <w:lang w:eastAsia="zh-CN"/>
        </w:rPr>
        <w:t>would have</w:t>
      </w:r>
      <w:r>
        <w:rPr>
          <w:lang w:eastAsia="zh-CN"/>
        </w:rPr>
        <w:t xml:space="preserve"> different data rate and latenc</w:t>
      </w:r>
      <w:r w:rsidR="00CD0919">
        <w:rPr>
          <w:lang w:eastAsia="zh-CN"/>
        </w:rPr>
        <w:t>y requirements.</w:t>
      </w:r>
      <w:r w:rsidR="00FA3AAF">
        <w:rPr>
          <w:lang w:eastAsia="zh-CN"/>
        </w:rPr>
        <w:t xml:space="preserve"> </w:t>
      </w:r>
    </w:p>
    <w:p w14:paraId="6CAB6C6C" w14:textId="560FC40D" w:rsidR="001C22B1" w:rsidRDefault="001C22B1" w:rsidP="001C22B1"/>
    <w:p w14:paraId="42360E7A" w14:textId="0B2C257C" w:rsidR="00716279" w:rsidRDefault="00716279" w:rsidP="00716279">
      <w:r>
        <w:t xml:space="preserve">The sub-1 GHz </w:t>
      </w:r>
      <w:r w:rsidR="00577274">
        <w:t xml:space="preserve">band </w:t>
      </w:r>
      <w:r>
        <w:t xml:space="preserve">provides </w:t>
      </w:r>
      <w:r w:rsidR="001D6D90">
        <w:t>better</w:t>
      </w:r>
      <w:r>
        <w:t xml:space="preserve"> coverage compared to sub-6 GHz and FR2 as per the physical properties of </w:t>
      </w:r>
      <w:r w:rsidR="001D6D90">
        <w:t>EM</w:t>
      </w:r>
      <w:r>
        <w:t xml:space="preserve"> waves. The 700 MHz </w:t>
      </w:r>
      <w:r w:rsidR="00577274">
        <w:t xml:space="preserve">band </w:t>
      </w:r>
      <w:r>
        <w:t xml:space="preserve">is </w:t>
      </w:r>
      <w:r w:rsidR="00577274">
        <w:t xml:space="preserve">generally </w:t>
      </w:r>
      <w:r>
        <w:t xml:space="preserve">considered as the proxy for sub-1 GHz. However, due to the spectrum availability and the </w:t>
      </w:r>
      <w:r w:rsidR="00577274">
        <w:t xml:space="preserve">imminent </w:t>
      </w:r>
      <w:r>
        <w:t xml:space="preserve">auction of spectrum around 600 MHz </w:t>
      </w:r>
      <w:r w:rsidR="00577274">
        <w:t xml:space="preserve">coupled with </w:t>
      </w:r>
      <w:r>
        <w:t xml:space="preserve">the </w:t>
      </w:r>
      <w:r w:rsidR="00577274">
        <w:t xml:space="preserve">extra </w:t>
      </w:r>
      <w:r>
        <w:t>coverage th</w:t>
      </w:r>
      <w:r w:rsidR="00577274">
        <w:t>at</w:t>
      </w:r>
      <w:r>
        <w:t xml:space="preserve"> 600 MHz</w:t>
      </w:r>
      <w:r w:rsidR="00450A6C">
        <w:t xml:space="preserve"> offers</w:t>
      </w:r>
      <w:r>
        <w:t>, we propose to study 600 MHz</w:t>
      </w:r>
      <w:r w:rsidR="00546710">
        <w:t xml:space="preserve"> (both 600 MHz and 700 MHz if needed) in the sub-1 GHz range</w:t>
      </w:r>
      <w:r>
        <w:t xml:space="preserve"> for th</w:t>
      </w:r>
      <w:r w:rsidR="00546710">
        <w:t xml:space="preserve">is </w:t>
      </w:r>
      <w:r>
        <w:t>deployment scenario.</w:t>
      </w:r>
    </w:p>
    <w:p w14:paraId="33F621CC" w14:textId="77777777" w:rsidR="003E709C" w:rsidRDefault="003E709C" w:rsidP="003E709C"/>
    <w:p w14:paraId="1A9FE780" w14:textId="56B12988" w:rsidR="003E709C" w:rsidRDefault="003E709C" w:rsidP="003E709C">
      <w:pPr>
        <w:rPr>
          <w:lang w:eastAsia="zh-CN"/>
        </w:rPr>
      </w:pPr>
      <w:r>
        <w:rPr>
          <w:lang w:eastAsia="zh-CN"/>
        </w:rPr>
        <w:t xml:space="preserve">To achieve the requirements of </w:t>
      </w:r>
      <w:r w:rsidR="00450A6C">
        <w:rPr>
          <w:lang w:eastAsia="zh-CN"/>
        </w:rPr>
        <w:t xml:space="preserve">telecom </w:t>
      </w:r>
      <w:r>
        <w:rPr>
          <w:lang w:eastAsia="zh-CN"/>
        </w:rPr>
        <w:t>services for the single cell deployment scenario</w:t>
      </w:r>
      <w:r w:rsidR="00450A6C">
        <w:rPr>
          <w:lang w:eastAsia="zh-CN"/>
        </w:rPr>
        <w:t xml:space="preserve"> mentioned</w:t>
      </w:r>
      <w:r w:rsidR="00617151">
        <w:rPr>
          <w:lang w:eastAsia="zh-CN"/>
        </w:rPr>
        <w:t xml:space="preserve"> earlier</w:t>
      </w:r>
      <w:r w:rsidR="00450A6C">
        <w:rPr>
          <w:lang w:eastAsia="zh-CN"/>
        </w:rPr>
        <w:t xml:space="preserve"> in </w:t>
      </w:r>
      <w:r w:rsidR="00617151">
        <w:rPr>
          <w:lang w:eastAsia="zh-CN"/>
        </w:rPr>
        <w:t xml:space="preserve">this </w:t>
      </w:r>
      <w:r w:rsidR="00450A6C">
        <w:rPr>
          <w:lang w:eastAsia="zh-CN"/>
        </w:rPr>
        <w:t>section</w:t>
      </w:r>
      <w:r>
        <w:rPr>
          <w:lang w:eastAsia="zh-CN"/>
        </w:rPr>
        <w:t>, we propose to use to following 2 evaluation assumptions.</w:t>
      </w:r>
    </w:p>
    <w:p w14:paraId="0380EC86" w14:textId="3C20A09F" w:rsidR="003E709C" w:rsidRPr="0095366A" w:rsidRDefault="003E709C" w:rsidP="003E709C">
      <w:pPr>
        <w:pStyle w:val="ListParagraph"/>
        <w:numPr>
          <w:ilvl w:val="0"/>
          <w:numId w:val="37"/>
        </w:numPr>
        <w:rPr>
          <w:rFonts w:ascii="Times New Roman" w:hAnsi="Times New Roman" w:cs="Times New Roman"/>
        </w:rPr>
      </w:pPr>
      <w:r w:rsidRPr="0095366A">
        <w:rPr>
          <w:rFonts w:ascii="Times New Roman" w:hAnsi="Times New Roman" w:cs="Times New Roman"/>
        </w:rPr>
        <w:t xml:space="preserve">600 MHz (700 MHz) with </w:t>
      </w:r>
      <w:r w:rsidR="00A904B1" w:rsidRPr="0095366A">
        <w:rPr>
          <w:rFonts w:ascii="Times New Roman" w:hAnsi="Times New Roman" w:cs="Times New Roman"/>
        </w:rPr>
        <w:t xml:space="preserve">up to </w:t>
      </w:r>
      <w:r w:rsidRPr="0095366A">
        <w:rPr>
          <w:rFonts w:ascii="Times New Roman" w:hAnsi="Times New Roman" w:cs="Times New Roman"/>
        </w:rPr>
        <w:t>32 BS antenna elements, 2-4 UE antenna elements (</w:t>
      </w:r>
      <w:r w:rsidR="00450A6C" w:rsidRPr="0095366A">
        <w:rPr>
          <w:rFonts w:ascii="Times New Roman" w:hAnsi="Times New Roman" w:cs="Times New Roman"/>
        </w:rPr>
        <w:t xml:space="preserve">1.5m </w:t>
      </w:r>
      <w:r w:rsidRPr="0095366A">
        <w:rPr>
          <w:rFonts w:ascii="Times New Roman" w:hAnsi="Times New Roman" w:cs="Times New Roman"/>
        </w:rPr>
        <w:t>Handheld UE)</w:t>
      </w:r>
    </w:p>
    <w:p w14:paraId="2D34F94B" w14:textId="03C3572B" w:rsidR="00A904B1" w:rsidRPr="0095366A" w:rsidRDefault="003E709C" w:rsidP="00A904B1">
      <w:pPr>
        <w:pStyle w:val="ListParagraph"/>
        <w:numPr>
          <w:ilvl w:val="0"/>
          <w:numId w:val="37"/>
        </w:numPr>
        <w:rPr>
          <w:rFonts w:ascii="Times New Roman" w:hAnsi="Times New Roman" w:cs="Times New Roman"/>
        </w:rPr>
      </w:pPr>
      <w:r w:rsidRPr="0095366A">
        <w:rPr>
          <w:rFonts w:ascii="Times New Roman" w:hAnsi="Times New Roman" w:cs="Times New Roman"/>
        </w:rPr>
        <w:t xml:space="preserve">7GHz with FWA with </w:t>
      </w:r>
      <w:r w:rsidR="00A904B1" w:rsidRPr="0095366A">
        <w:rPr>
          <w:rFonts w:ascii="Times New Roman" w:hAnsi="Times New Roman" w:cs="Times New Roman"/>
        </w:rPr>
        <w:t xml:space="preserve">up to </w:t>
      </w:r>
      <w:r w:rsidRPr="0095366A">
        <w:rPr>
          <w:rFonts w:ascii="Times New Roman" w:hAnsi="Times New Roman" w:cs="Times New Roman"/>
        </w:rPr>
        <w:t>1024 BS antenna elements, 8-16 UE antenna elements (5m CPE)</w:t>
      </w:r>
    </w:p>
    <w:p w14:paraId="24593BB2" w14:textId="77777777" w:rsidR="00450A6C" w:rsidRDefault="00450A6C" w:rsidP="00450A6C">
      <w:pPr>
        <w:pStyle w:val="ListParagraph"/>
      </w:pPr>
    </w:p>
    <w:p w14:paraId="504C79F8" w14:textId="77777777" w:rsidR="00A904B1" w:rsidRDefault="00A904B1" w:rsidP="003E709C"/>
    <w:p w14:paraId="3963D0D6" w14:textId="75023D11" w:rsidR="009E1969" w:rsidRPr="00180B13" w:rsidRDefault="009E1969" w:rsidP="009E1969">
      <w:pPr>
        <w:rPr>
          <w:i/>
          <w:iCs/>
          <w:lang w:val="en-GB" w:eastAsia="zh-CN"/>
        </w:rPr>
      </w:pPr>
      <w:r>
        <w:rPr>
          <w:b/>
          <w:bCs/>
          <w:szCs w:val="24"/>
        </w:rPr>
        <w:t>Proposal 2: For 6GR evaluation, study 600 MHz</w:t>
      </w:r>
      <w:r w:rsidR="00577274">
        <w:rPr>
          <w:b/>
          <w:bCs/>
          <w:szCs w:val="24"/>
        </w:rPr>
        <w:t xml:space="preserve"> and</w:t>
      </w:r>
      <w:r w:rsidR="0095366A">
        <w:rPr>
          <w:b/>
          <w:bCs/>
          <w:szCs w:val="24"/>
        </w:rPr>
        <w:t xml:space="preserve"> </w:t>
      </w:r>
      <w:r>
        <w:rPr>
          <w:b/>
          <w:bCs/>
          <w:szCs w:val="24"/>
        </w:rPr>
        <w:t>7 GHz as carrier frequencies for handheld UE and FWA respectively</w:t>
      </w:r>
      <w:r w:rsidR="00577274">
        <w:rPr>
          <w:b/>
          <w:bCs/>
          <w:szCs w:val="24"/>
        </w:rPr>
        <w:t>,</w:t>
      </w:r>
      <w:r>
        <w:rPr>
          <w:b/>
          <w:bCs/>
          <w:szCs w:val="24"/>
        </w:rPr>
        <w:t xml:space="preserve"> for the rural isolated macro cell deployment. </w:t>
      </w:r>
      <w:r>
        <w:rPr>
          <w:b/>
          <w:bCs/>
        </w:rPr>
        <w:t xml:space="preserve">Consider </w:t>
      </w:r>
      <w:r w:rsidRPr="00180B13">
        <w:rPr>
          <w:b/>
          <w:bCs/>
          <w:i/>
          <w:iCs/>
        </w:rPr>
        <w:t>Table 2.1-1</w:t>
      </w:r>
      <w:r>
        <w:rPr>
          <w:b/>
          <w:bCs/>
        </w:rPr>
        <w:t xml:space="preserve"> and </w:t>
      </w:r>
      <w:r w:rsidRPr="00180B13">
        <w:rPr>
          <w:b/>
          <w:bCs/>
          <w:i/>
          <w:iCs/>
        </w:rPr>
        <w:t>Table 2.1-</w:t>
      </w:r>
      <w:r>
        <w:rPr>
          <w:b/>
          <w:bCs/>
          <w:i/>
          <w:iCs/>
        </w:rPr>
        <w:t>2</w:t>
      </w:r>
      <w:r>
        <w:rPr>
          <w:b/>
          <w:bCs/>
        </w:rPr>
        <w:t xml:space="preserve"> </w:t>
      </w:r>
      <w:r w:rsidRPr="00180B13">
        <w:rPr>
          <w:b/>
          <w:bCs/>
        </w:rPr>
        <w:t xml:space="preserve">as </w:t>
      </w:r>
      <w:r w:rsidR="00577274">
        <w:rPr>
          <w:b/>
          <w:bCs/>
        </w:rPr>
        <w:t xml:space="preserve">the </w:t>
      </w:r>
      <w:r w:rsidR="00F00280">
        <w:rPr>
          <w:b/>
          <w:bCs/>
        </w:rPr>
        <w:t>e</w:t>
      </w:r>
      <w:r w:rsidRPr="00180B13">
        <w:rPr>
          <w:b/>
          <w:bCs/>
        </w:rPr>
        <w:t>valuation parameters for</w:t>
      </w:r>
      <w:r>
        <w:rPr>
          <w:b/>
          <w:bCs/>
        </w:rPr>
        <w:t xml:space="preserve"> </w:t>
      </w:r>
      <w:r>
        <w:rPr>
          <w:b/>
          <w:bCs/>
          <w:szCs w:val="24"/>
        </w:rPr>
        <w:t>rural isolated macro cell deployment</w:t>
      </w:r>
      <w:r w:rsidR="00577274">
        <w:rPr>
          <w:b/>
          <w:bCs/>
          <w:szCs w:val="24"/>
        </w:rPr>
        <w:t>s</w:t>
      </w:r>
      <w:r w:rsidR="001319A2">
        <w:rPr>
          <w:b/>
          <w:bCs/>
          <w:szCs w:val="24"/>
        </w:rPr>
        <w:t xml:space="preserve"> for large coverage</w:t>
      </w:r>
      <w:r w:rsidRPr="00180B13">
        <w:rPr>
          <w:b/>
          <w:bCs/>
        </w:rPr>
        <w:t>.</w:t>
      </w:r>
    </w:p>
    <w:p w14:paraId="6895448E" w14:textId="77777777" w:rsidR="00A904B1" w:rsidRPr="0095366A" w:rsidRDefault="00A904B1" w:rsidP="003E709C">
      <w:pPr>
        <w:rPr>
          <w:lang w:val="en-GB"/>
        </w:rPr>
      </w:pPr>
    </w:p>
    <w:p w14:paraId="1C67B648" w14:textId="601A35F8" w:rsidR="003E709C" w:rsidRDefault="003E709C" w:rsidP="003E709C">
      <w:r>
        <w:lastRenderedPageBreak/>
        <w:t xml:space="preserve">Other attributes related to these 2 options are provided in the </w:t>
      </w:r>
      <w:r w:rsidR="00450A6C">
        <w:t>following tables</w:t>
      </w:r>
      <w:r>
        <w:t>.</w:t>
      </w:r>
    </w:p>
    <w:p w14:paraId="3B446FF9" w14:textId="77777777" w:rsidR="003E709C" w:rsidRDefault="003E709C" w:rsidP="003E709C"/>
    <w:p w14:paraId="7C800114" w14:textId="57BF1A07" w:rsidR="007A413D" w:rsidRPr="0095366A" w:rsidRDefault="007A413D" w:rsidP="0095366A">
      <w:pPr>
        <w:rPr>
          <w:i/>
          <w:iCs/>
          <w:lang w:val="en-GB" w:eastAsia="zh-CN"/>
        </w:rPr>
      </w:pPr>
      <w:r w:rsidRPr="0095366A">
        <w:rPr>
          <w:i/>
          <w:iCs/>
          <w:lang w:val="en-GB" w:eastAsia="zh-CN"/>
        </w:rPr>
        <w:t>Table 2.1</w:t>
      </w:r>
      <w:r w:rsidR="0014612F">
        <w:rPr>
          <w:i/>
          <w:iCs/>
          <w:lang w:val="en-GB" w:eastAsia="zh-CN"/>
        </w:rPr>
        <w:t>-1</w:t>
      </w:r>
      <w:r w:rsidRPr="0095366A">
        <w:rPr>
          <w:i/>
          <w:iCs/>
          <w:lang w:val="en-GB" w:eastAsia="zh-CN"/>
        </w:rPr>
        <w:t xml:space="preserve">: </w:t>
      </w:r>
      <w:r w:rsidR="0014612F" w:rsidRPr="00180B13">
        <w:rPr>
          <w:i/>
          <w:iCs/>
          <w:lang w:val="en-GB" w:eastAsia="zh-CN"/>
        </w:rPr>
        <w:t xml:space="preserve">Evaluation parameters for </w:t>
      </w:r>
      <w:r w:rsidRPr="0095366A">
        <w:rPr>
          <w:i/>
          <w:iCs/>
          <w:lang w:val="en-GB" w:eastAsia="zh-CN"/>
        </w:rPr>
        <w:t xml:space="preserve">eMBB </w:t>
      </w:r>
      <w:proofErr w:type="gramStart"/>
      <w:r w:rsidRPr="0095366A">
        <w:rPr>
          <w:i/>
          <w:iCs/>
          <w:lang w:val="en-GB" w:eastAsia="zh-CN"/>
        </w:rPr>
        <w:t>Extreme</w:t>
      </w:r>
      <w:proofErr w:type="gramEnd"/>
      <w:r w:rsidRPr="0095366A">
        <w:rPr>
          <w:i/>
          <w:iCs/>
          <w:lang w:val="en-GB" w:eastAsia="zh-CN"/>
        </w:rPr>
        <w:t xml:space="preserve"> Rural (Single Cell with Large Coverage)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107"/>
      </w:tblGrid>
      <w:tr w:rsidR="007A413D" w14:paraId="54D32A97" w14:textId="77777777" w:rsidTr="007A413D">
        <w:tc>
          <w:tcPr>
            <w:tcW w:w="1843" w:type="dxa"/>
            <w:tcBorders>
              <w:top w:val="single" w:sz="4" w:space="0" w:color="auto"/>
              <w:left w:val="single" w:sz="4" w:space="0" w:color="auto"/>
              <w:bottom w:val="single" w:sz="4" w:space="0" w:color="auto"/>
              <w:right w:val="single" w:sz="4" w:space="0" w:color="auto"/>
            </w:tcBorders>
            <w:hideMark/>
          </w:tcPr>
          <w:p w14:paraId="55B65F77" w14:textId="10E23C51" w:rsidR="007A413D" w:rsidRDefault="0014612F">
            <w:pPr>
              <w:pStyle w:val="TAH"/>
              <w:snapToGrid w:val="0"/>
              <w:spacing w:line="360" w:lineRule="auto"/>
              <w:rPr>
                <w:rFonts w:ascii="Times New Roman" w:hAnsi="Times New Roman"/>
                <w:bCs/>
                <w:kern w:val="2"/>
                <w:sz w:val="20"/>
                <w14:ligatures w14:val="standardContextual"/>
              </w:rPr>
            </w:pPr>
            <w:bookmarkStart w:id="0" w:name="_Hlk206599154"/>
            <w:r>
              <w:rPr>
                <w:rFonts w:ascii="Times New Roman" w:hAnsi="Times New Roman"/>
                <w:bCs/>
                <w:kern w:val="2"/>
                <w:sz w:val="20"/>
                <w14:ligatures w14:val="standardContextual"/>
              </w:rPr>
              <w:t>Parameters</w:t>
            </w:r>
          </w:p>
        </w:tc>
        <w:tc>
          <w:tcPr>
            <w:tcW w:w="7513" w:type="dxa"/>
            <w:tcBorders>
              <w:top w:val="single" w:sz="4" w:space="0" w:color="auto"/>
              <w:left w:val="single" w:sz="4" w:space="0" w:color="auto"/>
              <w:bottom w:val="single" w:sz="4" w:space="0" w:color="auto"/>
              <w:right w:val="single" w:sz="4" w:space="0" w:color="auto"/>
            </w:tcBorders>
            <w:hideMark/>
          </w:tcPr>
          <w:p w14:paraId="5079342B" w14:textId="77777777" w:rsidR="007A413D" w:rsidRDefault="007A413D">
            <w:pPr>
              <w:pStyle w:val="TAH"/>
              <w:snapToGrid w:val="0"/>
              <w:spacing w:line="360" w:lineRule="auto"/>
              <w:rPr>
                <w:rFonts w:ascii="Times New Roman" w:hAnsi="Times New Roman"/>
                <w:bCs/>
                <w:kern w:val="2"/>
                <w:sz w:val="20"/>
                <w14:ligatures w14:val="standardContextual"/>
              </w:rPr>
            </w:pPr>
            <w:r>
              <w:rPr>
                <w:rFonts w:ascii="Times New Roman" w:hAnsi="Times New Roman"/>
                <w:bCs/>
                <w:kern w:val="2"/>
                <w:sz w:val="20"/>
                <w14:ligatures w14:val="standardContextual"/>
              </w:rPr>
              <w:t>Values or assumptions</w:t>
            </w:r>
          </w:p>
        </w:tc>
      </w:tr>
      <w:tr w:rsidR="007A413D" w14:paraId="4B42FBBA"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415BBF2"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0D80BA2" w14:textId="77777777" w:rsidR="007A413D" w:rsidRDefault="007A413D">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lang w:eastAsia="zh-CN"/>
                <w14:ligatures w14:val="standardContextual"/>
              </w:rPr>
              <w:t>Around 600 MHz, 700 MHz</w:t>
            </w:r>
          </w:p>
        </w:tc>
      </w:tr>
      <w:tr w:rsidR="007A413D" w14:paraId="7B0BC0BA"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3BFD90C"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1F69054" w14:textId="4CCC5835" w:rsidR="007A413D" w:rsidRDefault="00CF4A91">
            <w:pPr>
              <w:pStyle w:val="TAL"/>
              <w:snapToGrid w:val="0"/>
              <w:spacing w:line="360" w:lineRule="auto"/>
              <w:rPr>
                <w:rFonts w:ascii="Times New Roman" w:hAnsi="Times New Roman"/>
                <w:kern w:val="2"/>
                <w:sz w:val="20"/>
                <w14:ligatures w14:val="standardContextual"/>
              </w:rPr>
            </w:pPr>
            <w:r>
              <w:rPr>
                <w:rFonts w:ascii="Times New Roman" w:eastAsiaTheme="minorEastAsia" w:hAnsi="Times New Roman"/>
                <w:kern w:val="2"/>
                <w:sz w:val="20"/>
                <w:lang w:eastAsia="zh-CN"/>
                <w14:ligatures w14:val="standardContextual"/>
              </w:rPr>
              <w:t>Up</w:t>
            </w:r>
            <w:r w:rsidR="001319A2">
              <w:rPr>
                <w:rFonts w:ascii="Times New Roman" w:eastAsiaTheme="minorEastAsia" w:hAnsi="Times New Roman"/>
                <w:kern w:val="2"/>
                <w:sz w:val="20"/>
                <w:lang w:eastAsia="zh-CN"/>
                <w14:ligatures w14:val="standardContextual"/>
              </w:rPr>
              <w:t xml:space="preserve"> </w:t>
            </w:r>
            <w:r>
              <w:rPr>
                <w:rFonts w:ascii="Times New Roman" w:eastAsiaTheme="minorEastAsia" w:hAnsi="Times New Roman"/>
                <w:kern w:val="2"/>
                <w:sz w:val="20"/>
                <w:lang w:eastAsia="zh-CN"/>
                <w14:ligatures w14:val="standardContextual"/>
              </w:rPr>
              <w:t>to 4</w:t>
            </w:r>
            <w:r w:rsidR="007A413D">
              <w:rPr>
                <w:rFonts w:ascii="Times New Roman" w:eastAsiaTheme="minorEastAsia" w:hAnsi="Times New Roman"/>
                <w:kern w:val="2"/>
                <w:sz w:val="20"/>
                <w:lang w:eastAsia="zh-CN"/>
                <w14:ligatures w14:val="standardContextual"/>
              </w:rPr>
              <w:t xml:space="preserve">0 </w:t>
            </w:r>
            <w:r w:rsidR="007A413D">
              <w:rPr>
                <w:rFonts w:ascii="Times New Roman" w:hAnsi="Times New Roman"/>
                <w:kern w:val="2"/>
                <w:sz w:val="20"/>
                <w:lang w:eastAsia="zh-CN"/>
                <w14:ligatures w14:val="standardContextual"/>
              </w:rPr>
              <w:t>MHz (DL+UL)</w:t>
            </w:r>
          </w:p>
        </w:tc>
      </w:tr>
      <w:tr w:rsidR="007A413D" w14:paraId="4B308643"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CED9416"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156D4DB" w14:textId="77777777" w:rsidR="007A413D" w:rsidRDefault="007A413D">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14:ligatures w14:val="standardContextual"/>
              </w:rPr>
              <w:t>Single cell layout [Isolated Macro cell]</w:t>
            </w:r>
          </w:p>
        </w:tc>
      </w:tr>
      <w:tr w:rsidR="007A413D" w14:paraId="1D925947"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F9B94BB"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EA57BFD" w14:textId="77777777" w:rsidR="007A413D" w:rsidRDefault="007A413D">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14:ligatures w14:val="standardContextual"/>
              </w:rPr>
              <w:t>2km to 6km</w:t>
            </w:r>
          </w:p>
        </w:tc>
      </w:tr>
      <w:tr w:rsidR="007A413D" w14:paraId="60E45490"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277AD65"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443C2CD" w14:textId="77777777" w:rsidR="007A413D" w:rsidRDefault="007A413D">
            <w:pPr>
              <w:pStyle w:val="TAL"/>
              <w:snapToGrid w:val="0"/>
              <w:spacing w:line="360" w:lineRule="auto"/>
              <w:rPr>
                <w:rFonts w:ascii="Times New Roman" w:hAnsi="Times New Roman"/>
                <w:kern w:val="2"/>
                <w:sz w:val="20"/>
                <w:lang w:eastAsia="zh-CN"/>
                <w14:ligatures w14:val="standardContextual"/>
              </w:rPr>
            </w:pPr>
            <w:r>
              <w:rPr>
                <w:rFonts w:ascii="Times New Roman" w:hAnsi="Times New Roman"/>
                <w:kern w:val="2"/>
                <w:sz w:val="20"/>
                <w14:ligatures w14:val="standardContextual"/>
              </w:rPr>
              <w:t>10 users per cell (distributed along cell edge)</w:t>
            </w:r>
            <w:r>
              <w:rPr>
                <w:rFonts w:ascii="Times New Roman" w:hAnsi="Times New Roman"/>
                <w:kern w:val="2"/>
                <w:sz w:val="20"/>
                <w14:ligatures w14:val="standardContextual"/>
              </w:rPr>
              <w:br/>
            </w:r>
            <w:r>
              <w:rPr>
                <w:rFonts w:ascii="Times New Roman" w:hAnsi="Times New Roman"/>
                <w:kern w:val="2"/>
                <w:sz w:val="20"/>
                <w:lang w:eastAsia="zh-CN"/>
                <w14:ligatures w14:val="standardContextual"/>
              </w:rPr>
              <w:t>20% Outdoor pedestrian: 3km/h</w:t>
            </w:r>
          </w:p>
          <w:p w14:paraId="0694F46A" w14:textId="77777777" w:rsidR="007A413D" w:rsidRDefault="007A413D">
            <w:pPr>
              <w:pStyle w:val="TAL"/>
              <w:snapToGrid w:val="0"/>
              <w:spacing w:line="360" w:lineRule="auto"/>
              <w:rPr>
                <w:rFonts w:ascii="Times New Roman" w:hAnsi="Times New Roman"/>
                <w:kern w:val="2"/>
                <w:sz w:val="20"/>
                <w:lang w:eastAsia="zh-CN"/>
                <w14:ligatures w14:val="standardContextual"/>
              </w:rPr>
            </w:pPr>
            <w:r>
              <w:rPr>
                <w:rFonts w:ascii="Times New Roman" w:hAnsi="Times New Roman"/>
                <w:kern w:val="2"/>
                <w:sz w:val="20"/>
                <w:lang w:eastAsia="zh-CN"/>
                <w14:ligatures w14:val="standardContextual"/>
              </w:rPr>
              <w:t>10% Outdoor in cars: 30km/h or 60km/h</w:t>
            </w:r>
          </w:p>
          <w:p w14:paraId="1B7133FE" w14:textId="77777777" w:rsidR="007A413D" w:rsidRDefault="007A413D">
            <w:pPr>
              <w:pStyle w:val="TAL"/>
              <w:snapToGrid w:val="0"/>
              <w:spacing w:line="360" w:lineRule="auto"/>
              <w:rPr>
                <w:rFonts w:ascii="Times New Roman" w:eastAsiaTheme="minorEastAsia" w:hAnsi="Times New Roman"/>
                <w:kern w:val="2"/>
                <w:sz w:val="20"/>
                <w:lang w:eastAsia="zh-CN"/>
                <w14:ligatures w14:val="standardContextual"/>
              </w:rPr>
            </w:pPr>
            <w:r>
              <w:rPr>
                <w:rFonts w:ascii="Times New Roman" w:hAnsi="Times New Roman"/>
                <w:kern w:val="2"/>
                <w:sz w:val="20"/>
                <w:lang w:eastAsia="zh-CN"/>
                <w14:ligatures w14:val="standardContextual"/>
              </w:rPr>
              <w:t>70% Indoor: 0-3km/h</w:t>
            </w:r>
          </w:p>
        </w:tc>
      </w:tr>
      <w:tr w:rsidR="007A413D" w14:paraId="6155BBE9"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28D087B" w14:textId="77777777" w:rsidR="007A413D" w:rsidRDefault="007A413D">
            <w:pPr>
              <w:pStyle w:val="TAL"/>
              <w:snapToGrid w:val="0"/>
              <w:spacing w:line="360" w:lineRule="auto"/>
              <w:rPr>
                <w:rFonts w:ascii="Times New Roman" w:eastAsia="SimSun" w:hAnsi="Times New Roman"/>
                <w:b/>
                <w:bCs/>
                <w:kern w:val="2"/>
                <w:sz w:val="20"/>
                <w:lang w:eastAsia="zh-CN"/>
                <w14:ligatures w14:val="standardContextual"/>
              </w:rPr>
            </w:pPr>
            <w:r>
              <w:rPr>
                <w:rFonts w:ascii="Times New Roman" w:hAnsi="Times New Roman"/>
                <w:b/>
                <w:bCs/>
                <w:kern w:val="2"/>
                <w:sz w:val="20"/>
                <w:lang w:eastAsia="zh-CN"/>
                <w14:ligatures w14:val="standardContextual"/>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678B2D4C" w14:textId="77777777" w:rsidR="007A413D" w:rsidRDefault="007A413D">
            <w:pPr>
              <w:pStyle w:val="TAL"/>
              <w:snapToGrid w:val="0"/>
              <w:spacing w:line="360" w:lineRule="auto"/>
              <w:rPr>
                <w:rFonts w:ascii="Times New Roman" w:hAnsi="Times New Roman"/>
                <w:kern w:val="2"/>
                <w:sz w:val="20"/>
                <w:lang w:eastAsia="en-US"/>
                <w14:ligatures w14:val="standardContextual"/>
              </w:rPr>
            </w:pPr>
            <w:r>
              <w:rPr>
                <w:rFonts w:ascii="Times New Roman" w:hAnsi="Times New Roman"/>
                <w:kern w:val="2"/>
                <w:sz w:val="20"/>
                <w14:ligatures w14:val="standardContextual"/>
              </w:rPr>
              <w:t>1.5m</w:t>
            </w:r>
          </w:p>
        </w:tc>
      </w:tr>
      <w:tr w:rsidR="007A413D" w14:paraId="7038A93A"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116CACA" w14:textId="77777777" w:rsidR="007A413D" w:rsidRDefault="007A413D">
            <w:pPr>
              <w:pStyle w:val="TAL"/>
              <w:snapToGrid w:val="0"/>
              <w:spacing w:line="360" w:lineRule="auto"/>
              <w:rPr>
                <w:rFonts w:ascii="Times New Roman" w:eastAsiaTheme="minorEastAsia" w:hAnsi="Times New Roman"/>
                <w:b/>
                <w:bCs/>
                <w:kern w:val="2"/>
                <w:sz w:val="20"/>
                <w:lang w:eastAsia="zh-CN"/>
                <w14:ligatures w14:val="standardContextual"/>
              </w:rPr>
            </w:pPr>
            <w:r>
              <w:rPr>
                <w:rFonts w:ascii="Times New Roman" w:hAnsi="Times New Roman"/>
                <w:b/>
                <w:bCs/>
                <w:kern w:val="2"/>
                <w:sz w:val="20"/>
                <w:lang w:eastAsia="zh-CN"/>
                <w14:ligatures w14:val="standardContextual"/>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26E657F" w14:textId="77777777" w:rsidR="007A413D" w:rsidRDefault="007A413D">
            <w:pPr>
              <w:pStyle w:val="TAL"/>
              <w:snapToGrid w:val="0"/>
              <w:spacing w:line="360" w:lineRule="auto"/>
              <w:rPr>
                <w:rFonts w:ascii="Times New Roman" w:eastAsia="SimSun" w:hAnsi="Times New Roman"/>
                <w:kern w:val="2"/>
                <w:sz w:val="20"/>
                <w:lang w:eastAsia="en-US"/>
                <w14:ligatures w14:val="standardContextual"/>
              </w:rPr>
            </w:pPr>
            <w:r>
              <w:rPr>
                <w:rFonts w:ascii="Times New Roman" w:hAnsi="Times New Roman"/>
                <w:kern w:val="2"/>
                <w:sz w:val="20"/>
                <w14:ligatures w14:val="standardContextual"/>
              </w:rPr>
              <w:t>Full buffer</w:t>
            </w:r>
          </w:p>
        </w:tc>
      </w:tr>
      <w:tr w:rsidR="007A413D" w14:paraId="69B55693"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C10C15" w14:textId="77777777" w:rsidR="007A413D" w:rsidRDefault="007A413D">
            <w:pPr>
              <w:pStyle w:val="TAL"/>
              <w:snapToGrid w:val="0"/>
              <w:spacing w:line="360" w:lineRule="auto"/>
              <w:rPr>
                <w:rFonts w:ascii="Times New Roman" w:hAnsi="Times New Roman"/>
                <w:b/>
                <w:bCs/>
                <w:kern w:val="2"/>
                <w:sz w:val="20"/>
                <w:lang w:eastAsia="zh-CN"/>
                <w14:ligatures w14:val="standardContextual"/>
              </w:rPr>
            </w:pPr>
            <w:r>
              <w:rPr>
                <w:rFonts w:ascii="Times New Roman" w:hAnsi="Times New Roman"/>
                <w:b/>
                <w:bCs/>
                <w:kern w:val="2"/>
                <w:sz w:val="20"/>
                <w:lang w:eastAsia="zh-CN"/>
                <w14:ligatures w14:val="standardContextual"/>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0F95EC4" w14:textId="77777777" w:rsidR="007A413D" w:rsidRDefault="007A413D">
            <w:pPr>
              <w:pStyle w:val="TAL"/>
              <w:snapToGrid w:val="0"/>
              <w:spacing w:line="360" w:lineRule="auto"/>
              <w:rPr>
                <w:rFonts w:ascii="Times New Roman" w:hAnsi="Times New Roman"/>
                <w:kern w:val="2"/>
                <w:sz w:val="20"/>
                <w:lang w:eastAsia="en-US"/>
                <w14:ligatures w14:val="standardContextual"/>
              </w:rPr>
            </w:pPr>
            <w:r>
              <w:rPr>
                <w:rFonts w:ascii="Times New Roman" w:hAnsi="Times New Roman"/>
                <w:kern w:val="2"/>
                <w:sz w:val="20"/>
                <w14:ligatures w14:val="standardContextual"/>
              </w:rPr>
              <w:t>DL Coverage (Note 1), UL Coverage (Note 1), 5</w:t>
            </w:r>
            <w:r>
              <w:rPr>
                <w:rFonts w:ascii="Times New Roman" w:hAnsi="Times New Roman"/>
                <w:kern w:val="2"/>
                <w:sz w:val="20"/>
                <w:vertAlign w:val="superscript"/>
                <w14:ligatures w14:val="standardContextual"/>
              </w:rPr>
              <w:t>th</w:t>
            </w:r>
            <w:r>
              <w:rPr>
                <w:rFonts w:ascii="Times New Roman" w:hAnsi="Times New Roman"/>
                <w:kern w:val="2"/>
                <w:sz w:val="20"/>
                <w14:ligatures w14:val="standardContextual"/>
              </w:rPr>
              <w:t xml:space="preserve"> percentile spectral efficiency, Average spectral efficiency</w:t>
            </w:r>
          </w:p>
        </w:tc>
        <w:bookmarkEnd w:id="0"/>
      </w:tr>
    </w:tbl>
    <w:p w14:paraId="56A887D1" w14:textId="77777777" w:rsidR="007A413D" w:rsidRPr="007A413D" w:rsidRDefault="007A413D" w:rsidP="007A413D">
      <w:pPr>
        <w:rPr>
          <w:lang w:eastAsia="zh-CN"/>
        </w:rPr>
      </w:pPr>
    </w:p>
    <w:p w14:paraId="5A80DD8D" w14:textId="77777777" w:rsidR="003E709C" w:rsidRPr="003E709C" w:rsidRDefault="003E709C" w:rsidP="003E709C">
      <w:pPr>
        <w:rPr>
          <w:lang w:eastAsia="zh-CN"/>
        </w:rPr>
      </w:pPr>
    </w:p>
    <w:p w14:paraId="37FE5A35" w14:textId="39C335F8" w:rsidR="00FA1773" w:rsidRPr="0014612F" w:rsidRDefault="00FA1773" w:rsidP="00FA1773">
      <w:pPr>
        <w:rPr>
          <w:i/>
          <w:iCs/>
          <w:lang w:val="en-GB" w:eastAsia="zh-CN"/>
        </w:rPr>
      </w:pPr>
      <w:r w:rsidRPr="0095366A">
        <w:rPr>
          <w:i/>
          <w:iCs/>
          <w:lang w:val="en-GB" w:eastAsia="zh-CN"/>
        </w:rPr>
        <w:t>Table 2.</w:t>
      </w:r>
      <w:r w:rsidR="0014612F">
        <w:rPr>
          <w:i/>
          <w:iCs/>
          <w:lang w:val="en-GB" w:eastAsia="zh-CN"/>
        </w:rPr>
        <w:t>1-</w:t>
      </w:r>
      <w:r w:rsidRPr="0095366A">
        <w:rPr>
          <w:i/>
          <w:iCs/>
          <w:lang w:val="en-GB" w:eastAsia="zh-CN"/>
        </w:rPr>
        <w:t xml:space="preserve">2: </w:t>
      </w:r>
      <w:r w:rsidR="0014612F" w:rsidRPr="00180B13">
        <w:rPr>
          <w:i/>
          <w:iCs/>
          <w:lang w:val="en-GB" w:eastAsia="zh-CN"/>
        </w:rPr>
        <w:t xml:space="preserve">Evaluation parameters for </w:t>
      </w:r>
      <w:r w:rsidRPr="0095366A">
        <w:rPr>
          <w:i/>
          <w:iCs/>
          <w:lang w:val="en-GB" w:eastAsia="zh-CN"/>
        </w:rPr>
        <w:t xml:space="preserve">FWA </w:t>
      </w:r>
      <w:proofErr w:type="gramStart"/>
      <w:r w:rsidRPr="0095366A">
        <w:rPr>
          <w:i/>
          <w:iCs/>
          <w:lang w:val="en-GB" w:eastAsia="zh-CN"/>
        </w:rPr>
        <w:t>Extreme</w:t>
      </w:r>
      <w:proofErr w:type="gramEnd"/>
      <w:r w:rsidRPr="0095366A">
        <w:rPr>
          <w:i/>
          <w:iCs/>
          <w:lang w:val="en-GB" w:eastAsia="zh-CN"/>
        </w:rPr>
        <w:t xml:space="preserve"> Rural (Single Cell with Large Coverage)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107"/>
      </w:tblGrid>
      <w:tr w:rsidR="00FA1773" w:rsidRPr="00FA1773" w14:paraId="2987428F" w14:textId="77777777" w:rsidTr="00FA1773">
        <w:tc>
          <w:tcPr>
            <w:tcW w:w="1843" w:type="dxa"/>
            <w:tcBorders>
              <w:top w:val="single" w:sz="4" w:space="0" w:color="auto"/>
              <w:left w:val="single" w:sz="4" w:space="0" w:color="auto"/>
              <w:bottom w:val="single" w:sz="4" w:space="0" w:color="auto"/>
              <w:right w:val="single" w:sz="4" w:space="0" w:color="auto"/>
            </w:tcBorders>
            <w:hideMark/>
          </w:tcPr>
          <w:p w14:paraId="33D7765A" w14:textId="683C7F24" w:rsidR="00FA1773" w:rsidRPr="0095366A" w:rsidRDefault="0014612F" w:rsidP="00FA1773">
            <w:pPr>
              <w:rPr>
                <w:b/>
                <w:bCs/>
                <w:sz w:val="20"/>
                <w:szCs w:val="20"/>
                <w:lang w:val="en-GB" w:eastAsia="zh-CN"/>
              </w:rPr>
            </w:pPr>
            <w:r w:rsidRPr="0095366A">
              <w:rPr>
                <w:b/>
                <w:bCs/>
                <w:sz w:val="20"/>
                <w:szCs w:val="20"/>
                <w:lang w:val="en-GB" w:eastAsia="zh-CN"/>
              </w:rPr>
              <w:t>Parameters</w:t>
            </w:r>
          </w:p>
        </w:tc>
        <w:tc>
          <w:tcPr>
            <w:tcW w:w="7513" w:type="dxa"/>
            <w:tcBorders>
              <w:top w:val="single" w:sz="4" w:space="0" w:color="auto"/>
              <w:left w:val="single" w:sz="4" w:space="0" w:color="auto"/>
              <w:bottom w:val="single" w:sz="4" w:space="0" w:color="auto"/>
              <w:right w:val="single" w:sz="4" w:space="0" w:color="auto"/>
            </w:tcBorders>
            <w:hideMark/>
          </w:tcPr>
          <w:p w14:paraId="6BE41F07" w14:textId="77777777" w:rsidR="00FA1773" w:rsidRPr="0095366A" w:rsidRDefault="00FA1773" w:rsidP="00FA1773">
            <w:pPr>
              <w:rPr>
                <w:b/>
                <w:bCs/>
                <w:sz w:val="20"/>
                <w:szCs w:val="20"/>
                <w:lang w:val="en-GB" w:eastAsia="zh-CN"/>
              </w:rPr>
            </w:pPr>
            <w:r w:rsidRPr="0095366A">
              <w:rPr>
                <w:b/>
                <w:bCs/>
                <w:sz w:val="20"/>
                <w:szCs w:val="20"/>
                <w:lang w:val="en-GB" w:eastAsia="zh-CN"/>
              </w:rPr>
              <w:t>Values or assumptions</w:t>
            </w:r>
          </w:p>
        </w:tc>
      </w:tr>
      <w:tr w:rsidR="00FA1773" w:rsidRPr="00FA1773" w14:paraId="345B4889"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5113AE5" w14:textId="77777777" w:rsidR="00FA1773" w:rsidRPr="0095366A" w:rsidRDefault="00FA1773" w:rsidP="00FA1773">
            <w:pPr>
              <w:rPr>
                <w:b/>
                <w:bCs/>
                <w:sz w:val="20"/>
                <w:szCs w:val="20"/>
                <w:lang w:val="en-GB" w:eastAsia="zh-CN"/>
              </w:rPr>
            </w:pPr>
            <w:r w:rsidRPr="0095366A">
              <w:rPr>
                <w:b/>
                <w:bCs/>
                <w:sz w:val="20"/>
                <w:szCs w:val="20"/>
                <w:lang w:val="en-GB" w:eastAsia="zh-CN"/>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10D3FF4" w14:textId="77777777" w:rsidR="00FA1773" w:rsidRPr="0095366A" w:rsidRDefault="00FA1773" w:rsidP="00FA1773">
            <w:pPr>
              <w:rPr>
                <w:sz w:val="20"/>
                <w:szCs w:val="20"/>
                <w:lang w:val="en-GB" w:eastAsia="zh-CN"/>
              </w:rPr>
            </w:pPr>
            <w:r w:rsidRPr="0095366A">
              <w:rPr>
                <w:sz w:val="20"/>
                <w:szCs w:val="20"/>
                <w:lang w:val="en-GB" w:eastAsia="zh-CN"/>
              </w:rPr>
              <w:t xml:space="preserve">Around 7GHz </w:t>
            </w:r>
          </w:p>
        </w:tc>
      </w:tr>
      <w:tr w:rsidR="00FA1773" w:rsidRPr="00FA1773" w14:paraId="7732299E"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CFA81E4" w14:textId="77777777" w:rsidR="00FA1773" w:rsidRPr="0095366A" w:rsidRDefault="00FA1773" w:rsidP="00FA1773">
            <w:pPr>
              <w:rPr>
                <w:b/>
                <w:bCs/>
                <w:sz w:val="20"/>
                <w:szCs w:val="20"/>
                <w:lang w:val="en-GB" w:eastAsia="zh-CN"/>
              </w:rPr>
            </w:pPr>
            <w:r w:rsidRPr="0095366A">
              <w:rPr>
                <w:b/>
                <w:bCs/>
                <w:sz w:val="20"/>
                <w:szCs w:val="20"/>
                <w:lang w:val="en-GB" w:eastAsia="zh-CN"/>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155E4AB" w14:textId="5D50BDFB" w:rsidR="00FA1773" w:rsidRPr="0095366A" w:rsidRDefault="00FA1773" w:rsidP="00FA1773">
            <w:pPr>
              <w:rPr>
                <w:sz w:val="20"/>
                <w:szCs w:val="20"/>
                <w:lang w:val="en-GB" w:eastAsia="zh-CN"/>
              </w:rPr>
            </w:pPr>
            <w:r w:rsidRPr="0095366A">
              <w:rPr>
                <w:sz w:val="20"/>
                <w:szCs w:val="20"/>
                <w:lang w:val="en-GB" w:eastAsia="zh-CN"/>
              </w:rPr>
              <w:t>100 MHz (TDD)</w:t>
            </w:r>
          </w:p>
        </w:tc>
      </w:tr>
      <w:tr w:rsidR="00FA1773" w:rsidRPr="00FA1773" w14:paraId="0141DEF0"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A7386C3" w14:textId="77777777" w:rsidR="00FA1773" w:rsidRPr="0095366A" w:rsidRDefault="00FA1773" w:rsidP="00FA1773">
            <w:pPr>
              <w:rPr>
                <w:b/>
                <w:bCs/>
                <w:sz w:val="20"/>
                <w:szCs w:val="20"/>
                <w:lang w:val="en-GB" w:eastAsia="zh-CN"/>
              </w:rPr>
            </w:pPr>
            <w:r w:rsidRPr="0095366A">
              <w:rPr>
                <w:b/>
                <w:bCs/>
                <w:sz w:val="20"/>
                <w:szCs w:val="20"/>
                <w:lang w:val="en-GB"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D05C421" w14:textId="77777777" w:rsidR="00FA1773" w:rsidRPr="0095366A" w:rsidRDefault="00FA1773" w:rsidP="00FA1773">
            <w:pPr>
              <w:rPr>
                <w:sz w:val="20"/>
                <w:szCs w:val="20"/>
                <w:lang w:val="en-GB" w:eastAsia="zh-CN"/>
              </w:rPr>
            </w:pPr>
            <w:r w:rsidRPr="0095366A">
              <w:rPr>
                <w:sz w:val="20"/>
                <w:szCs w:val="20"/>
                <w:lang w:val="en-GB" w:eastAsia="zh-CN"/>
              </w:rPr>
              <w:t>Single cell layout [Isolated Macro cell]</w:t>
            </w:r>
          </w:p>
        </w:tc>
      </w:tr>
      <w:tr w:rsidR="00FA1773" w:rsidRPr="00FA1773" w14:paraId="10335D32"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7125276" w14:textId="77777777" w:rsidR="00FA1773" w:rsidRPr="0095366A" w:rsidRDefault="00FA1773" w:rsidP="00FA1773">
            <w:pPr>
              <w:rPr>
                <w:b/>
                <w:bCs/>
                <w:sz w:val="20"/>
                <w:szCs w:val="20"/>
                <w:lang w:val="en-GB" w:eastAsia="zh-CN"/>
              </w:rPr>
            </w:pPr>
            <w:r w:rsidRPr="0095366A">
              <w:rPr>
                <w:b/>
                <w:bCs/>
                <w:sz w:val="20"/>
                <w:szCs w:val="20"/>
                <w:lang w:val="en-GB" w:eastAsia="zh-CN"/>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4F25853" w14:textId="77777777" w:rsidR="00FA1773" w:rsidRPr="0095366A" w:rsidRDefault="00FA1773" w:rsidP="00FA1773">
            <w:pPr>
              <w:rPr>
                <w:sz w:val="20"/>
                <w:szCs w:val="20"/>
                <w:lang w:val="en-GB" w:eastAsia="zh-CN"/>
              </w:rPr>
            </w:pPr>
            <w:r w:rsidRPr="0095366A">
              <w:rPr>
                <w:sz w:val="20"/>
                <w:szCs w:val="20"/>
                <w:lang w:val="en-GB" w:eastAsia="zh-CN"/>
              </w:rPr>
              <w:t>2km to 6km</w:t>
            </w:r>
          </w:p>
        </w:tc>
      </w:tr>
      <w:tr w:rsidR="00FA1773" w:rsidRPr="00FA1773" w14:paraId="103002CE"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D8AF027" w14:textId="77777777" w:rsidR="00FA1773" w:rsidRPr="0095366A" w:rsidRDefault="00FA1773" w:rsidP="00FA1773">
            <w:pPr>
              <w:rPr>
                <w:b/>
                <w:bCs/>
                <w:sz w:val="20"/>
                <w:szCs w:val="20"/>
                <w:lang w:val="en-GB" w:eastAsia="zh-CN"/>
              </w:rPr>
            </w:pPr>
            <w:r w:rsidRPr="0095366A">
              <w:rPr>
                <w:b/>
                <w:bCs/>
                <w:sz w:val="20"/>
                <w:szCs w:val="20"/>
                <w:lang w:val="en-GB" w:eastAsia="zh-CN"/>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524647D" w14:textId="5040F469" w:rsidR="00FA1773" w:rsidRPr="0095366A" w:rsidRDefault="00FA1773" w:rsidP="00FA1773">
            <w:pPr>
              <w:rPr>
                <w:sz w:val="20"/>
                <w:szCs w:val="20"/>
                <w:lang w:val="en-GB" w:eastAsia="zh-CN"/>
              </w:rPr>
            </w:pPr>
            <w:r w:rsidRPr="0095366A">
              <w:rPr>
                <w:sz w:val="20"/>
                <w:szCs w:val="20"/>
                <w:lang w:val="en-GB" w:eastAsia="zh-CN"/>
              </w:rPr>
              <w:t>10 users per cell (distributed along cell edge)</w:t>
            </w:r>
            <w:r w:rsidRPr="0095366A">
              <w:rPr>
                <w:sz w:val="20"/>
                <w:szCs w:val="20"/>
                <w:lang w:val="en-GB" w:eastAsia="zh-CN"/>
              </w:rPr>
              <w:br/>
              <w:t>100% Outdoor pedestrian: 0km/h</w:t>
            </w:r>
          </w:p>
        </w:tc>
      </w:tr>
      <w:tr w:rsidR="00FA1773" w:rsidRPr="00FA1773" w14:paraId="39BD9EFF"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CE841D3" w14:textId="77777777" w:rsidR="00FA1773" w:rsidRPr="0095366A" w:rsidRDefault="00FA1773" w:rsidP="00FA1773">
            <w:pPr>
              <w:rPr>
                <w:b/>
                <w:bCs/>
                <w:sz w:val="20"/>
                <w:szCs w:val="20"/>
                <w:lang w:val="en-GB" w:eastAsia="zh-CN"/>
              </w:rPr>
            </w:pPr>
            <w:r w:rsidRPr="0095366A">
              <w:rPr>
                <w:b/>
                <w:bCs/>
                <w:sz w:val="20"/>
                <w:szCs w:val="20"/>
                <w:lang w:val="en-GB" w:eastAsia="zh-CN"/>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531FCD8" w14:textId="77777777" w:rsidR="00FA1773" w:rsidRPr="0095366A" w:rsidRDefault="00FA1773" w:rsidP="00FA1773">
            <w:pPr>
              <w:rPr>
                <w:sz w:val="20"/>
                <w:szCs w:val="20"/>
                <w:lang w:val="en-GB" w:eastAsia="zh-CN"/>
              </w:rPr>
            </w:pPr>
            <w:r w:rsidRPr="0095366A">
              <w:rPr>
                <w:sz w:val="20"/>
                <w:szCs w:val="20"/>
                <w:lang w:val="en-GB" w:eastAsia="zh-CN"/>
              </w:rPr>
              <w:t>5m</w:t>
            </w:r>
          </w:p>
        </w:tc>
      </w:tr>
      <w:tr w:rsidR="00FA1773" w:rsidRPr="00FA1773" w14:paraId="4EE8C42A"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A895CC7" w14:textId="77777777" w:rsidR="00FA1773" w:rsidRPr="0095366A" w:rsidRDefault="00FA1773" w:rsidP="00FA1773">
            <w:pPr>
              <w:rPr>
                <w:b/>
                <w:bCs/>
                <w:sz w:val="20"/>
                <w:szCs w:val="20"/>
                <w:lang w:val="en-GB" w:eastAsia="zh-CN"/>
              </w:rPr>
            </w:pPr>
            <w:r w:rsidRPr="0095366A">
              <w:rPr>
                <w:b/>
                <w:bCs/>
                <w:sz w:val="20"/>
                <w:szCs w:val="20"/>
                <w:lang w:val="en-GB" w:eastAsia="zh-CN"/>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2B9045A" w14:textId="77777777" w:rsidR="00FA1773" w:rsidRPr="0095366A" w:rsidRDefault="00FA1773" w:rsidP="00FA1773">
            <w:pPr>
              <w:rPr>
                <w:sz w:val="20"/>
                <w:szCs w:val="20"/>
                <w:lang w:val="en-GB" w:eastAsia="zh-CN"/>
              </w:rPr>
            </w:pPr>
            <w:r w:rsidRPr="0095366A">
              <w:rPr>
                <w:sz w:val="20"/>
                <w:szCs w:val="20"/>
                <w:lang w:val="en-GB" w:eastAsia="zh-CN"/>
              </w:rPr>
              <w:t>Full buffer</w:t>
            </w:r>
          </w:p>
        </w:tc>
      </w:tr>
      <w:tr w:rsidR="00FA1773" w:rsidRPr="00FA1773" w14:paraId="0188970B"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2BA666F" w14:textId="77777777" w:rsidR="00FA1773" w:rsidRPr="0095366A" w:rsidRDefault="00FA1773" w:rsidP="00FA1773">
            <w:pPr>
              <w:rPr>
                <w:b/>
                <w:bCs/>
                <w:sz w:val="20"/>
                <w:szCs w:val="20"/>
                <w:lang w:val="en-GB" w:eastAsia="zh-CN"/>
              </w:rPr>
            </w:pPr>
            <w:r w:rsidRPr="0095366A">
              <w:rPr>
                <w:b/>
                <w:bCs/>
                <w:sz w:val="20"/>
                <w:szCs w:val="20"/>
                <w:lang w:val="en-GB" w:eastAsia="zh-CN"/>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3F88EBC" w14:textId="77777777" w:rsidR="00FA1773" w:rsidRPr="0095366A" w:rsidRDefault="00FA1773" w:rsidP="00FA1773">
            <w:pPr>
              <w:rPr>
                <w:sz w:val="20"/>
                <w:szCs w:val="20"/>
                <w:lang w:val="en-GB" w:eastAsia="zh-CN"/>
              </w:rPr>
            </w:pPr>
            <w:r w:rsidRPr="0095366A">
              <w:rPr>
                <w:sz w:val="20"/>
                <w:szCs w:val="20"/>
                <w:lang w:val="en-GB" w:eastAsia="zh-CN"/>
              </w:rPr>
              <w:t>DL Coverage (Note 1), UL Coverage (Note 1), 5</w:t>
            </w:r>
            <w:r w:rsidRPr="0095366A">
              <w:rPr>
                <w:sz w:val="20"/>
                <w:szCs w:val="20"/>
                <w:vertAlign w:val="superscript"/>
                <w:lang w:val="en-GB" w:eastAsia="zh-CN"/>
              </w:rPr>
              <w:t>th</w:t>
            </w:r>
            <w:r w:rsidRPr="0095366A">
              <w:rPr>
                <w:sz w:val="20"/>
                <w:szCs w:val="20"/>
                <w:lang w:val="en-GB" w:eastAsia="zh-CN"/>
              </w:rPr>
              <w:t xml:space="preserve"> percentile spectral efficiency, Average spectral efficiency</w:t>
            </w:r>
          </w:p>
        </w:tc>
      </w:tr>
    </w:tbl>
    <w:p w14:paraId="1FDC897C" w14:textId="6614C22E" w:rsidR="002D1A40" w:rsidRPr="002D1A40" w:rsidRDefault="002D1A40" w:rsidP="002D1A40">
      <w:pPr>
        <w:rPr>
          <w:lang w:eastAsia="zh-CN"/>
        </w:rPr>
      </w:pPr>
      <w:r w:rsidRPr="002D1A40">
        <w:rPr>
          <w:b/>
          <w:bCs/>
          <w:lang w:eastAsia="zh-CN"/>
        </w:rPr>
        <w:t>Note 1:</w:t>
      </w:r>
      <w:r w:rsidRPr="002D1A40">
        <w:rPr>
          <w:lang w:eastAsia="zh-CN"/>
        </w:rPr>
        <w:t xml:space="preserve"> Coverage is expressed as the Maximum Link Distance with target data rate </w:t>
      </w:r>
      <w:r w:rsidR="0095366A">
        <w:rPr>
          <w:lang w:eastAsia="zh-CN"/>
        </w:rPr>
        <w:t>x</w:t>
      </w:r>
      <w:r w:rsidR="00F00280" w:rsidRPr="002D1A40">
        <w:rPr>
          <w:lang w:eastAsia="zh-CN"/>
        </w:rPr>
        <w:t xml:space="preserve"> </w:t>
      </w:r>
      <w:r w:rsidRPr="002D1A40">
        <w:rPr>
          <w:lang w:eastAsia="zh-CN"/>
        </w:rPr>
        <w:t>Mbps.</w:t>
      </w:r>
      <w:r w:rsidR="0095366A">
        <w:rPr>
          <w:lang w:eastAsia="zh-CN"/>
        </w:rPr>
        <w:t xml:space="preserve"> The actual value of x for download and uplink can be defined.</w:t>
      </w:r>
      <w:r w:rsidRPr="002D1A40">
        <w:rPr>
          <w:lang w:eastAsia="zh-CN"/>
        </w:rPr>
        <w:t xml:space="preserve">   </w:t>
      </w:r>
    </w:p>
    <w:p w14:paraId="722F4187" w14:textId="345DDBAB" w:rsidR="00202D94" w:rsidRDefault="00202D94" w:rsidP="00C83F67">
      <w:pPr>
        <w:rPr>
          <w:lang w:eastAsia="zh-CN"/>
        </w:rPr>
      </w:pPr>
    </w:p>
    <w:p w14:paraId="02831C83" w14:textId="1F212C12" w:rsidR="0014612F" w:rsidRDefault="00202D94" w:rsidP="000A16D9">
      <w:pPr>
        <w:pStyle w:val="Heading2"/>
        <w:tabs>
          <w:tab w:val="clear" w:pos="860"/>
          <w:tab w:val="num" w:pos="540"/>
        </w:tabs>
        <w:ind w:left="540"/>
        <w:rPr>
          <w:lang w:eastAsia="zh-CN"/>
        </w:rPr>
      </w:pPr>
      <w:r>
        <w:rPr>
          <w:lang w:eastAsia="zh-CN"/>
        </w:rPr>
        <w:t xml:space="preserve">Indoor Factory </w:t>
      </w:r>
    </w:p>
    <w:p w14:paraId="7E35433E" w14:textId="452B2E20" w:rsidR="0014612F" w:rsidRDefault="0014612F" w:rsidP="0014612F">
      <w:r w:rsidRPr="00975CF4">
        <w:t>The indoor factory (InF) scenario focuses on factory halls of varying sizes</w:t>
      </w:r>
      <w:r w:rsidR="000A16D9">
        <w:t xml:space="preserve"> </w:t>
      </w:r>
      <w:r w:rsidRPr="00975CF4">
        <w:t>with varying levels of density of "clutter", e.g. machinery, assembly lines, storage shelves, etc.</w:t>
      </w:r>
      <w:r>
        <w:t xml:space="preserve"> [2]. </w:t>
      </w:r>
      <w:r w:rsidRPr="004B6E81">
        <w:t xml:space="preserve">The key characteristics of this deployment scenario </w:t>
      </w:r>
      <w:r>
        <w:t xml:space="preserve">are clutter type, </w:t>
      </w:r>
      <w:r w:rsidR="001319A2">
        <w:t>c</w:t>
      </w:r>
      <w:r>
        <w:t>lutter density, height of Tx and Rx</w:t>
      </w:r>
      <w:r w:rsidR="001319A2">
        <w:t>,</w:t>
      </w:r>
      <w:r>
        <w:t xml:space="preserve"> and LOS/NLOS. </w:t>
      </w:r>
    </w:p>
    <w:p w14:paraId="5C61A2A0" w14:textId="77777777" w:rsidR="0014612F" w:rsidRDefault="0014612F" w:rsidP="0014612F"/>
    <w:p w14:paraId="28A8ACC4" w14:textId="4B272CB3" w:rsidR="0014612F" w:rsidRDefault="0014612F" w:rsidP="0014612F">
      <w:r>
        <w:t xml:space="preserve">The Indoor Factory (InF) scenario is </w:t>
      </w:r>
      <w:r w:rsidR="001319A2">
        <w:t xml:space="preserve">further </w:t>
      </w:r>
      <w:r>
        <w:t xml:space="preserve">classified into InF-SL, InF-DL, InF-SH, InF-DH and InF-HH based on a) density of the clutter (S-sparse and D-dense) and b) the height of Tx and Rx (L- low and H-high). </w:t>
      </w:r>
    </w:p>
    <w:p w14:paraId="2B31962F" w14:textId="12C39655" w:rsidR="0014612F" w:rsidRDefault="0014612F" w:rsidP="0014612F">
      <w:r>
        <w:t xml:space="preserve">Some of the attributes of this deployment scenario are in the following table </w:t>
      </w:r>
      <w:r w:rsidRPr="000A16D9">
        <w:rPr>
          <w:i/>
          <w:iCs/>
        </w:rPr>
        <w:t>Table 2.2-1</w:t>
      </w:r>
      <w:r>
        <w:t>.</w:t>
      </w:r>
    </w:p>
    <w:p w14:paraId="285B4073" w14:textId="77777777" w:rsidR="0014612F" w:rsidRPr="000A16D9" w:rsidRDefault="0014612F" w:rsidP="0014612F">
      <w:pPr>
        <w:rPr>
          <w:i/>
          <w:iCs/>
          <w:lang w:val="en-GB" w:eastAsia="zh-CN"/>
        </w:rPr>
      </w:pPr>
    </w:p>
    <w:p w14:paraId="4FC4382B" w14:textId="183AEE40" w:rsidR="0014612F" w:rsidRPr="000A16D9" w:rsidRDefault="0014612F" w:rsidP="000A16D9">
      <w:pPr>
        <w:rPr>
          <w:i/>
          <w:iCs/>
          <w:lang w:val="en-GB" w:eastAsia="zh-CN"/>
        </w:rPr>
      </w:pPr>
      <w:r w:rsidRPr="000A16D9">
        <w:rPr>
          <w:i/>
          <w:iCs/>
          <w:lang w:val="en-GB" w:eastAsia="zh-CN"/>
        </w:rPr>
        <w:t>Table 2.</w:t>
      </w:r>
      <w:r>
        <w:rPr>
          <w:i/>
          <w:iCs/>
          <w:lang w:val="en-GB" w:eastAsia="zh-CN"/>
        </w:rPr>
        <w:t>2-1</w:t>
      </w:r>
      <w:r w:rsidRPr="000A16D9">
        <w:rPr>
          <w:i/>
          <w:iCs/>
          <w:lang w:val="en-GB" w:eastAsia="zh-CN"/>
        </w:rPr>
        <w:t>: Evaluation parameters for Indoor factory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5961"/>
      </w:tblGrid>
      <w:tr w:rsidR="0014612F" w:rsidRPr="006C46A9" w14:paraId="30F93800" w14:textId="77777777" w:rsidTr="00180B13">
        <w:tc>
          <w:tcPr>
            <w:tcW w:w="3037" w:type="dxa"/>
            <w:tcBorders>
              <w:bottom w:val="single" w:sz="4" w:space="0" w:color="auto"/>
            </w:tcBorders>
          </w:tcPr>
          <w:p w14:paraId="35ABB2E5" w14:textId="3BF40F6A" w:rsidR="0014612F" w:rsidRPr="000A16D9" w:rsidRDefault="0014612F" w:rsidP="00180B13">
            <w:pPr>
              <w:pStyle w:val="TAH"/>
              <w:snapToGrid w:val="0"/>
              <w:spacing w:line="360" w:lineRule="auto"/>
              <w:rPr>
                <w:rFonts w:ascii="Times New Roman" w:hAnsi="Times New Roman"/>
                <w:sz w:val="20"/>
              </w:rPr>
            </w:pPr>
            <w:r w:rsidRPr="000A16D9">
              <w:rPr>
                <w:rFonts w:ascii="Times New Roman" w:hAnsi="Times New Roman"/>
                <w:sz w:val="20"/>
              </w:rPr>
              <w:t>Parameters</w:t>
            </w:r>
          </w:p>
        </w:tc>
        <w:tc>
          <w:tcPr>
            <w:tcW w:w="6205" w:type="dxa"/>
            <w:tcBorders>
              <w:bottom w:val="single" w:sz="4" w:space="0" w:color="auto"/>
            </w:tcBorders>
          </w:tcPr>
          <w:p w14:paraId="16FADCE7" w14:textId="77777777" w:rsidR="0014612F" w:rsidRPr="000A16D9" w:rsidRDefault="0014612F" w:rsidP="00180B13">
            <w:pPr>
              <w:pStyle w:val="TAH"/>
              <w:snapToGrid w:val="0"/>
              <w:spacing w:line="360" w:lineRule="auto"/>
              <w:rPr>
                <w:rFonts w:ascii="Times New Roman" w:hAnsi="Times New Roman"/>
                <w:sz w:val="20"/>
              </w:rPr>
            </w:pPr>
            <w:r w:rsidRPr="000A16D9">
              <w:rPr>
                <w:rFonts w:ascii="Times New Roman" w:hAnsi="Times New Roman"/>
                <w:sz w:val="20"/>
              </w:rPr>
              <w:t>Values or assumptions</w:t>
            </w:r>
          </w:p>
        </w:tc>
      </w:tr>
      <w:tr w:rsidR="0014612F" w:rsidRPr="00C60561" w14:paraId="6BCAC7F9" w14:textId="77777777" w:rsidTr="00180B13">
        <w:tc>
          <w:tcPr>
            <w:tcW w:w="3037" w:type="dxa"/>
            <w:shd w:val="clear" w:color="auto" w:fill="FFFFFF"/>
          </w:tcPr>
          <w:p w14:paraId="63E626AC" w14:textId="77777777" w:rsidR="0014612F" w:rsidRPr="000A16D9" w:rsidRDefault="0014612F" w:rsidP="00180B13">
            <w:pPr>
              <w:pStyle w:val="TAL"/>
              <w:snapToGrid w:val="0"/>
              <w:spacing w:line="360" w:lineRule="auto"/>
              <w:rPr>
                <w:rFonts w:ascii="Times New Roman" w:hAnsi="Times New Roman"/>
                <w:sz w:val="20"/>
              </w:rPr>
            </w:pPr>
            <w:r w:rsidRPr="000A16D9">
              <w:rPr>
                <w:rFonts w:ascii="Times New Roman" w:hAnsi="Times New Roman"/>
                <w:sz w:val="20"/>
              </w:rPr>
              <w:t>Carrier Frequency</w:t>
            </w:r>
          </w:p>
        </w:tc>
        <w:tc>
          <w:tcPr>
            <w:tcW w:w="6205" w:type="dxa"/>
            <w:shd w:val="clear" w:color="auto" w:fill="FFFFFF"/>
          </w:tcPr>
          <w:p w14:paraId="0F668A0D"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39B1EBDC" w14:textId="77777777" w:rsidTr="00180B13">
        <w:tc>
          <w:tcPr>
            <w:tcW w:w="3037" w:type="dxa"/>
            <w:shd w:val="clear" w:color="auto" w:fill="FFFFFF"/>
          </w:tcPr>
          <w:p w14:paraId="5D667E96"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Aggregated system bandwidth</w:t>
            </w:r>
          </w:p>
        </w:tc>
        <w:tc>
          <w:tcPr>
            <w:tcW w:w="6205" w:type="dxa"/>
            <w:shd w:val="clear" w:color="auto" w:fill="FFFFFF"/>
          </w:tcPr>
          <w:p w14:paraId="40132652"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MS Mincho" w:hAnsi="Times New Roman"/>
                <w:sz w:val="20"/>
              </w:rPr>
              <w:t>TBD</w:t>
            </w:r>
          </w:p>
        </w:tc>
      </w:tr>
      <w:tr w:rsidR="0014612F" w:rsidRPr="00C60561" w14:paraId="711192B9" w14:textId="77777777" w:rsidTr="00180B13">
        <w:tc>
          <w:tcPr>
            <w:tcW w:w="3037" w:type="dxa"/>
            <w:shd w:val="clear" w:color="auto" w:fill="FFFFFF"/>
          </w:tcPr>
          <w:p w14:paraId="79B2291D"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Layout</w:t>
            </w:r>
          </w:p>
        </w:tc>
        <w:tc>
          <w:tcPr>
            <w:tcW w:w="6205" w:type="dxa"/>
            <w:shd w:val="clear" w:color="auto" w:fill="FFFFFF"/>
          </w:tcPr>
          <w:p w14:paraId="42E047B4"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Single layer:</w:t>
            </w:r>
          </w:p>
          <w:p w14:paraId="312B9C22"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 Indoor Factory</w:t>
            </w:r>
            <w:r w:rsidRPr="000A16D9">
              <w:rPr>
                <w:rFonts w:ascii="Times New Roman" w:eastAsiaTheme="minorEastAsia" w:hAnsi="Times New Roman"/>
                <w:sz w:val="20"/>
                <w:lang w:eastAsia="zh-CN"/>
              </w:rPr>
              <w:t xml:space="preserve"> </w:t>
            </w:r>
          </w:p>
        </w:tc>
      </w:tr>
      <w:tr w:rsidR="0014612F" w:rsidRPr="00C60561" w14:paraId="2F53B7E3" w14:textId="77777777" w:rsidTr="00180B13">
        <w:tc>
          <w:tcPr>
            <w:tcW w:w="3037" w:type="dxa"/>
            <w:shd w:val="clear" w:color="auto" w:fill="FFFFFF"/>
          </w:tcPr>
          <w:p w14:paraId="4A36C342"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ISD</w:t>
            </w:r>
          </w:p>
        </w:tc>
        <w:tc>
          <w:tcPr>
            <w:tcW w:w="6205" w:type="dxa"/>
            <w:shd w:val="clear" w:color="auto" w:fill="FFFFFF"/>
          </w:tcPr>
          <w:p w14:paraId="3FD03B8B" w14:textId="6A59B6A0" w:rsidR="0014612F" w:rsidRPr="000A16D9" w:rsidRDefault="0014612F" w:rsidP="0014612F">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Option 1: 50m</w:t>
            </w:r>
            <w:r w:rsidRPr="000A16D9">
              <w:rPr>
                <w:rFonts w:ascii="Times New Roman" w:eastAsiaTheme="minorEastAsia" w:hAnsi="Times New Roman"/>
                <w:sz w:val="20"/>
                <w:lang w:eastAsia="zh-CN"/>
              </w:rPr>
              <w:t xml:space="preserve"> for around 4 GHz</w:t>
            </w:r>
          </w:p>
          <w:p w14:paraId="32890762" w14:textId="77777777" w:rsidR="0014612F" w:rsidRPr="000A16D9" w:rsidRDefault="0014612F" w:rsidP="0014612F">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 on other carrier frequencies</w:t>
            </w:r>
          </w:p>
          <w:p w14:paraId="5D36FEE3" w14:textId="434B33D1" w:rsidR="0014612F" w:rsidRPr="000A16D9" w:rsidRDefault="0014612F" w:rsidP="0014612F">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(For Room size per 300m x 150m)</w:t>
            </w:r>
          </w:p>
          <w:p w14:paraId="4CAEBAF0" w14:textId="77777777" w:rsidR="0014612F" w:rsidRPr="000A16D9" w:rsidRDefault="0014612F" w:rsidP="0014612F">
            <w:pPr>
              <w:pStyle w:val="TAL"/>
              <w:snapToGrid w:val="0"/>
              <w:spacing w:line="360" w:lineRule="auto"/>
              <w:rPr>
                <w:rFonts w:ascii="Times New Roman" w:hAnsi="Times New Roman"/>
                <w:sz w:val="20"/>
                <w:lang w:eastAsia="zh-CN"/>
              </w:rPr>
            </w:pPr>
          </w:p>
          <w:p w14:paraId="31EDA527" w14:textId="0DD3D183"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Option 2: 20m</w:t>
            </w:r>
            <w:r w:rsidRPr="000A16D9">
              <w:rPr>
                <w:rFonts w:ascii="Times New Roman" w:eastAsiaTheme="minorEastAsia" w:hAnsi="Times New Roman"/>
                <w:sz w:val="20"/>
                <w:lang w:eastAsia="zh-CN"/>
              </w:rPr>
              <w:t xml:space="preserve"> for around 4 GHz</w:t>
            </w:r>
          </w:p>
          <w:p w14:paraId="04E58B69"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 on other carrier frequencies</w:t>
            </w:r>
          </w:p>
          <w:p w14:paraId="7521DE22" w14:textId="5FC895A8"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(For room size</w:t>
            </w:r>
            <w:r w:rsidRPr="000A16D9">
              <w:rPr>
                <w:rFonts w:ascii="Times New Roman" w:eastAsiaTheme="minorEastAsia" w:hAnsi="Times New Roman"/>
                <w:sz w:val="20"/>
                <w:lang w:eastAsia="zh-CN"/>
              </w:rPr>
              <w:t xml:space="preserve"> </w:t>
            </w:r>
            <w:r w:rsidRPr="000A16D9">
              <w:rPr>
                <w:rFonts w:ascii="Times New Roman" w:hAnsi="Times New Roman"/>
                <w:sz w:val="20"/>
                <w:lang w:eastAsia="zh-CN"/>
              </w:rPr>
              <w:t>120m x 60m)</w:t>
            </w:r>
          </w:p>
        </w:tc>
      </w:tr>
      <w:tr w:rsidR="0014612F" w:rsidRPr="00C60561" w14:paraId="1DBDD61C" w14:textId="77777777" w:rsidTr="00180B13">
        <w:tc>
          <w:tcPr>
            <w:tcW w:w="3037" w:type="dxa"/>
            <w:shd w:val="clear" w:color="auto" w:fill="FFFFFF"/>
          </w:tcPr>
          <w:p w14:paraId="39C24AEB"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Clutter Density</w:t>
            </w:r>
          </w:p>
        </w:tc>
        <w:tc>
          <w:tcPr>
            <w:tcW w:w="6205" w:type="dxa"/>
            <w:shd w:val="clear" w:color="auto" w:fill="FFFFFF"/>
          </w:tcPr>
          <w:p w14:paraId="6DC0EFD6"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32762612" w14:textId="77777777" w:rsidTr="00180B13">
        <w:tc>
          <w:tcPr>
            <w:tcW w:w="3037" w:type="dxa"/>
            <w:shd w:val="clear" w:color="auto" w:fill="FFFFFF"/>
          </w:tcPr>
          <w:p w14:paraId="16CBC345"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Base Station height</w:t>
            </w:r>
          </w:p>
        </w:tc>
        <w:tc>
          <w:tcPr>
            <w:tcW w:w="6205" w:type="dxa"/>
            <w:shd w:val="clear" w:color="auto" w:fill="FFFFFF"/>
          </w:tcPr>
          <w:p w14:paraId="220EF267"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3D76A847" w14:textId="77777777" w:rsidTr="00180B13">
        <w:tc>
          <w:tcPr>
            <w:tcW w:w="3037" w:type="dxa"/>
            <w:shd w:val="clear" w:color="auto" w:fill="FFFFFF"/>
          </w:tcPr>
          <w:p w14:paraId="799F5368"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UE height</w:t>
            </w:r>
          </w:p>
        </w:tc>
        <w:tc>
          <w:tcPr>
            <w:tcW w:w="6205" w:type="dxa"/>
            <w:shd w:val="clear" w:color="auto" w:fill="FFFFFF"/>
          </w:tcPr>
          <w:p w14:paraId="704FB8EF"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2F9C489A" w14:textId="77777777" w:rsidTr="00180B13">
        <w:tc>
          <w:tcPr>
            <w:tcW w:w="3037" w:type="dxa"/>
            <w:shd w:val="clear" w:color="auto" w:fill="FFFFFF"/>
          </w:tcPr>
          <w:p w14:paraId="0C228496"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 xml:space="preserve">BS antenna elements </w:t>
            </w:r>
          </w:p>
        </w:tc>
        <w:tc>
          <w:tcPr>
            <w:tcW w:w="6205" w:type="dxa"/>
            <w:shd w:val="clear" w:color="auto" w:fill="FFFFFF"/>
          </w:tcPr>
          <w:p w14:paraId="23452B56"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73F8FB4A" w14:textId="77777777" w:rsidTr="00180B13">
        <w:tc>
          <w:tcPr>
            <w:tcW w:w="3037" w:type="dxa"/>
            <w:shd w:val="clear" w:color="auto" w:fill="FFFFFF"/>
          </w:tcPr>
          <w:p w14:paraId="199A04EE"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 xml:space="preserve">UE antenna elements </w:t>
            </w:r>
          </w:p>
        </w:tc>
        <w:tc>
          <w:tcPr>
            <w:tcW w:w="6205" w:type="dxa"/>
            <w:shd w:val="clear" w:color="auto" w:fill="FFFFFF"/>
          </w:tcPr>
          <w:p w14:paraId="44BBCECA"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1C090004" w14:textId="77777777" w:rsidTr="00180B13">
        <w:tc>
          <w:tcPr>
            <w:tcW w:w="3037" w:type="dxa"/>
            <w:shd w:val="clear" w:color="auto" w:fill="FFFFFF"/>
          </w:tcPr>
          <w:p w14:paraId="31CD32E8"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User distribution and UE speed</w:t>
            </w:r>
          </w:p>
        </w:tc>
        <w:tc>
          <w:tcPr>
            <w:tcW w:w="6205" w:type="dxa"/>
            <w:shd w:val="clear" w:color="auto" w:fill="FFFFFF"/>
          </w:tcPr>
          <w:p w14:paraId="2826ACD9" w14:textId="608127BD"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100% Indoor, 3km/h</w:t>
            </w:r>
          </w:p>
          <w:p w14:paraId="6EC1CE01" w14:textId="3F66D1A6"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TBD users per TRxP</w:t>
            </w:r>
          </w:p>
        </w:tc>
      </w:tr>
      <w:tr w:rsidR="0014612F" w:rsidRPr="00C60561" w14:paraId="652B45A6" w14:textId="77777777" w:rsidTr="00180B13">
        <w:tc>
          <w:tcPr>
            <w:tcW w:w="3037" w:type="dxa"/>
            <w:shd w:val="clear" w:color="auto" w:fill="FFFFFF"/>
          </w:tcPr>
          <w:p w14:paraId="2052527A"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Service profile</w:t>
            </w:r>
          </w:p>
        </w:tc>
        <w:tc>
          <w:tcPr>
            <w:tcW w:w="6205" w:type="dxa"/>
            <w:shd w:val="clear" w:color="auto" w:fill="FFFFFF"/>
          </w:tcPr>
          <w:p w14:paraId="1132CE91" w14:textId="10A30C76"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 xml:space="preserve">NOTE: Whether to use full buffer traffic or non-full-buffer traffic depends on the evaluation methodology adopted for each KPI. </w:t>
            </w:r>
          </w:p>
        </w:tc>
      </w:tr>
      <w:tr w:rsidR="0014612F" w:rsidRPr="00C60561" w14:paraId="5F5F4C6A" w14:textId="77777777" w:rsidTr="00180B13">
        <w:tc>
          <w:tcPr>
            <w:tcW w:w="3037" w:type="dxa"/>
            <w:shd w:val="clear" w:color="auto" w:fill="FFFFFF"/>
          </w:tcPr>
          <w:p w14:paraId="481BDB41"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KPI</w:t>
            </w:r>
          </w:p>
        </w:tc>
        <w:tc>
          <w:tcPr>
            <w:tcW w:w="6205" w:type="dxa"/>
            <w:shd w:val="clear" w:color="auto" w:fill="FFFFFF"/>
          </w:tcPr>
          <w:p w14:paraId="6FB7204E" w14:textId="00CADCBD" w:rsidR="0014612F" w:rsidRPr="000A16D9" w:rsidRDefault="002A5CCE"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 xml:space="preserve">At least </w:t>
            </w:r>
            <w:r w:rsidR="0014612F" w:rsidRPr="000A16D9">
              <w:rPr>
                <w:rFonts w:ascii="Times New Roman" w:hAnsi="Times New Roman"/>
                <w:sz w:val="20"/>
                <w:lang w:eastAsia="zh-CN"/>
              </w:rPr>
              <w:t>UE positioning accuracy</w:t>
            </w:r>
            <w:r w:rsidRPr="000A16D9">
              <w:rPr>
                <w:rFonts w:ascii="Times New Roman" w:hAnsi="Times New Roman"/>
                <w:sz w:val="20"/>
                <w:lang w:eastAsia="zh-CN"/>
              </w:rPr>
              <w:t xml:space="preserve"> and ISAC related KPIs</w:t>
            </w:r>
          </w:p>
        </w:tc>
      </w:tr>
    </w:tbl>
    <w:p w14:paraId="660376EA" w14:textId="77777777" w:rsidR="0014612F" w:rsidRDefault="0014612F" w:rsidP="0014612F"/>
    <w:p w14:paraId="2DF5EB3E" w14:textId="31AB039E" w:rsidR="0014612F" w:rsidRDefault="0014612F" w:rsidP="0014612F"/>
    <w:p w14:paraId="4E4E6325" w14:textId="26D8B67A" w:rsidR="0014612F" w:rsidRDefault="009E1969" w:rsidP="0014612F">
      <w:r>
        <w:rPr>
          <w:b/>
          <w:bCs/>
          <w:szCs w:val="24"/>
        </w:rPr>
        <w:t xml:space="preserve">Proposal 3: For </w:t>
      </w:r>
      <w:r w:rsidRPr="0014612F">
        <w:rPr>
          <w:b/>
          <w:bCs/>
        </w:rPr>
        <w:t xml:space="preserve">6GR evaluation, consider </w:t>
      </w:r>
      <w:r w:rsidRPr="00F32D65">
        <w:rPr>
          <w:b/>
          <w:bCs/>
        </w:rPr>
        <w:t>Indoor Factory</w:t>
      </w:r>
      <w:r>
        <w:rPr>
          <w:b/>
          <w:bCs/>
        </w:rPr>
        <w:t xml:space="preserve"> (InF)</w:t>
      </w:r>
      <w:r w:rsidRPr="00F32D65">
        <w:rPr>
          <w:b/>
          <w:bCs/>
        </w:rPr>
        <w:t xml:space="preserve"> as one of the deployment scenario</w:t>
      </w:r>
      <w:r>
        <w:rPr>
          <w:b/>
          <w:bCs/>
        </w:rPr>
        <w:t xml:space="preserve">s. Consider </w:t>
      </w:r>
      <w:r w:rsidRPr="00180B13">
        <w:rPr>
          <w:b/>
          <w:bCs/>
        </w:rPr>
        <w:t xml:space="preserve">Table 2.2-1 as </w:t>
      </w:r>
      <w:r w:rsidR="0048706F">
        <w:rPr>
          <w:b/>
          <w:bCs/>
        </w:rPr>
        <w:t xml:space="preserve">the </w:t>
      </w:r>
      <w:r w:rsidRPr="00180B13">
        <w:rPr>
          <w:b/>
          <w:bCs/>
        </w:rPr>
        <w:t>Evaluation parameters for Indoor factory scenarios.</w:t>
      </w:r>
    </w:p>
    <w:p w14:paraId="45633CCA" w14:textId="77777777" w:rsidR="0014612F" w:rsidRPr="0014612F" w:rsidRDefault="0014612F" w:rsidP="000A16D9">
      <w:pPr>
        <w:rPr>
          <w:lang w:eastAsia="zh-CN"/>
        </w:rPr>
      </w:pPr>
    </w:p>
    <w:p w14:paraId="2ED9B89F" w14:textId="77777777" w:rsidR="00E82275" w:rsidRPr="00E82275" w:rsidRDefault="00E82275" w:rsidP="00E82275">
      <w:pPr>
        <w:rPr>
          <w:lang w:eastAsia="zh-CN"/>
        </w:rPr>
      </w:pPr>
    </w:p>
    <w:p w14:paraId="6E4C7745" w14:textId="4D733529" w:rsidR="00202D94" w:rsidRDefault="00E82275" w:rsidP="000A16D9">
      <w:pPr>
        <w:pStyle w:val="Heading2"/>
        <w:tabs>
          <w:tab w:val="clear" w:pos="860"/>
          <w:tab w:val="num" w:pos="540"/>
        </w:tabs>
        <w:ind w:left="540"/>
        <w:rPr>
          <w:lang w:eastAsia="zh-CN"/>
        </w:rPr>
      </w:pPr>
      <w:r>
        <w:rPr>
          <w:lang w:eastAsia="zh-CN"/>
        </w:rPr>
        <w:t>Rural</w:t>
      </w:r>
      <w:r w:rsidR="00202D94">
        <w:rPr>
          <w:lang w:eastAsia="zh-CN"/>
        </w:rPr>
        <w:t xml:space="preserve"> </w:t>
      </w:r>
    </w:p>
    <w:p w14:paraId="4D4F27F8" w14:textId="652CBE86" w:rsidR="00A36BD7" w:rsidRDefault="00A36BD7" w:rsidP="00A36BD7">
      <w:pPr>
        <w:rPr>
          <w:lang w:eastAsia="zh-CN"/>
        </w:rPr>
      </w:pPr>
      <w:r>
        <w:rPr>
          <w:lang w:eastAsia="zh-CN"/>
        </w:rPr>
        <w:t>Further</w:t>
      </w:r>
      <w:r w:rsidR="00E20256">
        <w:rPr>
          <w:lang w:eastAsia="zh-CN"/>
        </w:rPr>
        <w:t xml:space="preserve"> to single cell deployments</w:t>
      </w:r>
      <w:r w:rsidR="0014612F">
        <w:rPr>
          <w:lang w:eastAsia="zh-CN"/>
        </w:rPr>
        <w:t>,</w:t>
      </w:r>
      <w:r>
        <w:rPr>
          <w:lang w:eastAsia="zh-CN"/>
        </w:rPr>
        <w:t xml:space="preserve"> </w:t>
      </w:r>
      <w:r w:rsidR="00E20256" w:rsidRPr="000A16D9">
        <w:rPr>
          <w:b/>
          <w:bCs/>
          <w:lang w:eastAsia="zh-CN"/>
        </w:rPr>
        <w:t>multi cell</w:t>
      </w:r>
      <w:r w:rsidR="00E20256">
        <w:rPr>
          <w:lang w:eastAsia="zh-CN"/>
        </w:rPr>
        <w:t xml:space="preserve"> </w:t>
      </w:r>
      <w:r>
        <w:rPr>
          <w:lang w:eastAsia="zh-CN"/>
        </w:rPr>
        <w:t>deployment</w:t>
      </w:r>
      <w:r w:rsidR="00E20256">
        <w:rPr>
          <w:lang w:eastAsia="zh-CN"/>
        </w:rPr>
        <w:t>s with ISD</w:t>
      </w:r>
      <w:r>
        <w:rPr>
          <w:lang w:eastAsia="zh-CN"/>
        </w:rPr>
        <w:t xml:space="preserve"> larger than 17</w:t>
      </w:r>
      <w:r w:rsidR="00E20256">
        <w:rPr>
          <w:lang w:eastAsia="zh-CN"/>
        </w:rPr>
        <w:t>32</w:t>
      </w:r>
      <w:proofErr w:type="gramStart"/>
      <w:r w:rsidR="00E20256">
        <w:rPr>
          <w:lang w:eastAsia="zh-CN"/>
        </w:rPr>
        <w:t>m,</w:t>
      </w:r>
      <w:r>
        <w:rPr>
          <w:lang w:eastAsia="zh-CN"/>
        </w:rPr>
        <w:t>should</w:t>
      </w:r>
      <w:proofErr w:type="gramEnd"/>
      <w:r>
        <w:rPr>
          <w:lang w:eastAsia="zh-CN"/>
        </w:rPr>
        <w:t xml:space="preserve"> be considered as another option to evaluate larger contiguous coverage along the highways and railways</w:t>
      </w:r>
      <w:r w:rsidR="00E20256">
        <w:rPr>
          <w:lang w:eastAsia="zh-CN"/>
        </w:rPr>
        <w:t>.</w:t>
      </w:r>
      <w:r w:rsidR="00EC76BF">
        <w:rPr>
          <w:lang w:eastAsia="zh-CN"/>
        </w:rPr>
        <w:t xml:space="preserve"> This possible railway deployment (similar for highway as well) as shown in the figure 3 below</w:t>
      </w:r>
    </w:p>
    <w:p w14:paraId="7512F578" w14:textId="77777777" w:rsidR="00EC76BF" w:rsidRDefault="00EC76BF" w:rsidP="00A36BD7">
      <w:pPr>
        <w:rPr>
          <w:lang w:eastAsia="zh-CN"/>
        </w:rPr>
      </w:pPr>
    </w:p>
    <w:p w14:paraId="6185E8C3" w14:textId="75134A7F" w:rsidR="00EC76BF" w:rsidRPr="00EC76BF" w:rsidRDefault="00EC76BF" w:rsidP="008D151C">
      <w:pPr>
        <w:jc w:val="center"/>
        <w:rPr>
          <w:lang w:eastAsia="zh-CN"/>
        </w:rPr>
      </w:pPr>
      <w:r w:rsidRPr="00EC76BF">
        <w:rPr>
          <w:noProof/>
          <w:lang w:eastAsia="zh-CN"/>
        </w:rPr>
        <w:lastRenderedPageBreak/>
        <w:drawing>
          <wp:anchor distT="0" distB="0" distL="114300" distR="114300" simplePos="0" relativeHeight="251658240" behindDoc="0" locked="0" layoutInCell="1" allowOverlap="1" wp14:anchorId="78DD6C05" wp14:editId="6BA2A5A3">
            <wp:simplePos x="0" y="0"/>
            <wp:positionH relativeFrom="column">
              <wp:posOffset>0</wp:posOffset>
            </wp:positionH>
            <wp:positionV relativeFrom="paragraph">
              <wp:posOffset>0</wp:posOffset>
            </wp:positionV>
            <wp:extent cx="5731510" cy="1896110"/>
            <wp:effectExtent l="0" t="0" r="2540" b="0"/>
            <wp:wrapTopAndBottom/>
            <wp:docPr id="6035942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1896110"/>
                    </a:xfrm>
                    <a:prstGeom prst="rect">
                      <a:avLst/>
                    </a:prstGeom>
                    <a:noFill/>
                    <a:ln>
                      <a:noFill/>
                    </a:ln>
                  </pic:spPr>
                </pic:pic>
              </a:graphicData>
            </a:graphic>
          </wp:anchor>
        </w:drawing>
      </w:r>
      <w:r>
        <w:rPr>
          <w:lang w:eastAsia="zh-CN"/>
        </w:rPr>
        <w:t>Figure 3: Network deployment along the train track.</w:t>
      </w:r>
    </w:p>
    <w:p w14:paraId="5E186CA7" w14:textId="77777777" w:rsidR="00EC76BF" w:rsidRDefault="00EC76BF" w:rsidP="00A36BD7">
      <w:pPr>
        <w:rPr>
          <w:lang w:eastAsia="zh-CN"/>
        </w:rPr>
      </w:pPr>
    </w:p>
    <w:p w14:paraId="78486843" w14:textId="2DD7D426" w:rsidR="00661070" w:rsidRPr="000A16D9" w:rsidRDefault="00661070" w:rsidP="00A36BD7">
      <w:pPr>
        <w:rPr>
          <w:b/>
          <w:bCs/>
          <w:lang w:eastAsia="zh-CN"/>
        </w:rPr>
      </w:pPr>
      <w:r w:rsidRPr="000A16D9">
        <w:rPr>
          <w:b/>
          <w:bCs/>
          <w:lang w:eastAsia="zh-CN"/>
        </w:rPr>
        <w:t>Proposal 4: Consider a rural multi cell deployments with ISD larger than 1732m as a separate deployment scenario</w:t>
      </w:r>
      <w:r>
        <w:rPr>
          <w:b/>
          <w:bCs/>
          <w:lang w:eastAsia="zh-CN"/>
        </w:rPr>
        <w:t xml:space="preserve"> from single cells for large coverage. </w:t>
      </w:r>
      <w:r w:rsidRPr="000A16D9">
        <w:rPr>
          <w:b/>
          <w:bCs/>
          <w:lang w:eastAsia="zh-CN"/>
        </w:rPr>
        <w:t xml:space="preserve"> </w:t>
      </w:r>
    </w:p>
    <w:p w14:paraId="78AF7193" w14:textId="441D94B6" w:rsidR="002927FD" w:rsidRDefault="00A36BD7" w:rsidP="002927FD">
      <w:r>
        <w:t xml:space="preserve">Therefore, </w:t>
      </w:r>
      <w:r w:rsidR="00E20256">
        <w:t xml:space="preserve">for </w:t>
      </w:r>
      <w:r w:rsidR="002927FD">
        <w:t>the rural deployment scenario</w:t>
      </w:r>
      <w:r w:rsidR="00E20256">
        <w:t>,</w:t>
      </w:r>
      <w:r w:rsidR="002927FD">
        <w:t xml:space="preserve"> </w:t>
      </w:r>
      <w:r w:rsidR="00E20256">
        <w:t xml:space="preserve">focusing on </w:t>
      </w:r>
      <w:r w:rsidR="002927FD">
        <w:t xml:space="preserve">multi cell </w:t>
      </w:r>
      <w:r w:rsidR="00E20256">
        <w:t xml:space="preserve">contiguous </w:t>
      </w:r>
      <w:r w:rsidR="002927FD">
        <w:t xml:space="preserve">deployments, </w:t>
      </w:r>
      <w:r>
        <w:t>we</w:t>
      </w:r>
      <w:r w:rsidR="0018052D">
        <w:t xml:space="preserve"> recommend the following </w:t>
      </w:r>
      <w:r w:rsidR="002927FD">
        <w:t>configurations</w:t>
      </w:r>
      <w:r w:rsidR="0018052D">
        <w:t xml:space="preserve"> for evaluation.</w:t>
      </w:r>
    </w:p>
    <w:p w14:paraId="0EF78418" w14:textId="77777777" w:rsidR="00A36BD7" w:rsidRPr="000A16D9" w:rsidRDefault="00A36BD7" w:rsidP="002927FD">
      <w:pPr>
        <w:rPr>
          <w:i/>
          <w:iCs/>
          <w:lang w:val="en-GB" w:eastAsia="zh-CN"/>
        </w:rPr>
      </w:pPr>
    </w:p>
    <w:p w14:paraId="34A92235" w14:textId="69993732" w:rsidR="0048091B" w:rsidRPr="000A16D9" w:rsidRDefault="0048091B" w:rsidP="000A16D9">
      <w:pPr>
        <w:rPr>
          <w:i/>
          <w:iCs/>
          <w:lang w:eastAsia="zh-CN"/>
        </w:rPr>
      </w:pPr>
      <w:r w:rsidRPr="000A16D9">
        <w:rPr>
          <w:i/>
          <w:iCs/>
          <w:lang w:val="en-GB" w:eastAsia="zh-CN"/>
        </w:rPr>
        <w:t>Table 2.3</w:t>
      </w:r>
      <w:r w:rsidR="0014612F">
        <w:rPr>
          <w:i/>
          <w:iCs/>
          <w:lang w:val="en-GB" w:eastAsia="zh-CN"/>
        </w:rPr>
        <w:t>-1</w:t>
      </w:r>
      <w:r w:rsidRPr="000A16D9">
        <w:rPr>
          <w:i/>
          <w:iCs/>
          <w:lang w:val="en-GB" w:eastAsia="zh-CN"/>
        </w:rPr>
        <w:t xml:space="preserve">: </w:t>
      </w:r>
      <w:r w:rsidR="0014612F" w:rsidRPr="00180B13">
        <w:rPr>
          <w:i/>
          <w:iCs/>
          <w:lang w:val="en-GB" w:eastAsia="zh-CN"/>
        </w:rPr>
        <w:t xml:space="preserve">Evaluation parameters for </w:t>
      </w:r>
      <w:r w:rsidRPr="000A16D9">
        <w:rPr>
          <w:i/>
          <w:iCs/>
          <w:lang w:val="en-GB" w:eastAsia="zh-CN"/>
        </w:rPr>
        <w:t xml:space="preserve">for </w:t>
      </w:r>
      <w:r w:rsidR="00E20256">
        <w:rPr>
          <w:i/>
          <w:iCs/>
          <w:lang w:val="en-GB" w:eastAsia="zh-CN"/>
        </w:rPr>
        <w:t>R</w:t>
      </w:r>
      <w:r w:rsidRPr="000A16D9">
        <w:rPr>
          <w:i/>
          <w:iCs/>
          <w:lang w:val="en-GB" w:eastAsia="zh-CN"/>
        </w:rPr>
        <w:t xml:space="preserve">ural </w:t>
      </w:r>
      <w:r w:rsidR="00E20256">
        <w:rPr>
          <w:i/>
          <w:iCs/>
          <w:lang w:val="en-GB" w:eastAsia="zh-CN"/>
        </w:rPr>
        <w:t xml:space="preserve">Deployment (Contiguous multi-cell) </w:t>
      </w:r>
      <w:r w:rsidRPr="000A16D9">
        <w:rPr>
          <w:i/>
          <w:iCs/>
          <w:lang w:val="en-GB" w:eastAsia="zh-CN"/>
        </w:rPr>
        <w:t>scenario</w:t>
      </w:r>
    </w:p>
    <w:p w14:paraId="7DA506BD" w14:textId="77777777" w:rsidR="002927FD" w:rsidRDefault="002927FD" w:rsidP="002927FD"/>
    <w:tbl>
      <w:tblPr>
        <w:tblStyle w:val="TableGrid"/>
        <w:tblW w:w="0" w:type="auto"/>
        <w:tblLook w:val="04A0" w:firstRow="1" w:lastRow="0" w:firstColumn="1" w:lastColumn="0" w:noHBand="0" w:noVBand="1"/>
      </w:tblPr>
      <w:tblGrid>
        <w:gridCol w:w="1811"/>
        <w:gridCol w:w="1817"/>
        <w:gridCol w:w="1787"/>
        <w:gridCol w:w="1782"/>
        <w:gridCol w:w="1819"/>
      </w:tblGrid>
      <w:tr w:rsidR="0018052D" w14:paraId="6FA85BDC"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3F00880E" w14:textId="77777777" w:rsidR="002927FD" w:rsidRDefault="002927FD">
            <w:pPr>
              <w:rPr>
                <w:b/>
                <w:bCs/>
                <w:sz w:val="20"/>
              </w:rPr>
            </w:pPr>
            <w:r>
              <w:rPr>
                <w:b/>
                <w:bCs/>
                <w:sz w:val="20"/>
              </w:rPr>
              <w:t>Carrier Frequency</w:t>
            </w:r>
          </w:p>
        </w:tc>
        <w:tc>
          <w:tcPr>
            <w:tcW w:w="1870" w:type="dxa"/>
            <w:tcBorders>
              <w:top w:val="single" w:sz="4" w:space="0" w:color="auto"/>
              <w:left w:val="single" w:sz="4" w:space="0" w:color="auto"/>
              <w:bottom w:val="single" w:sz="4" w:space="0" w:color="auto"/>
              <w:right w:val="single" w:sz="4" w:space="0" w:color="auto"/>
            </w:tcBorders>
            <w:hideMark/>
          </w:tcPr>
          <w:p w14:paraId="1270639F" w14:textId="5F9C594B" w:rsidR="002927FD" w:rsidRDefault="002927FD">
            <w:pPr>
              <w:rPr>
                <w:b/>
                <w:bCs/>
                <w:sz w:val="20"/>
              </w:rPr>
            </w:pPr>
            <w:r>
              <w:rPr>
                <w:b/>
                <w:bCs/>
                <w:sz w:val="20"/>
              </w:rPr>
              <w:t>Aggr</w:t>
            </w:r>
            <w:r w:rsidR="0048706F">
              <w:rPr>
                <w:b/>
                <w:bCs/>
                <w:sz w:val="20"/>
              </w:rPr>
              <w:t>egated</w:t>
            </w:r>
            <w:r>
              <w:rPr>
                <w:b/>
                <w:bCs/>
                <w:sz w:val="20"/>
              </w:rPr>
              <w:t xml:space="preserve"> system Bandwidth</w:t>
            </w:r>
          </w:p>
        </w:tc>
        <w:tc>
          <w:tcPr>
            <w:tcW w:w="1870" w:type="dxa"/>
            <w:tcBorders>
              <w:top w:val="single" w:sz="4" w:space="0" w:color="auto"/>
              <w:left w:val="single" w:sz="4" w:space="0" w:color="auto"/>
              <w:bottom w:val="single" w:sz="4" w:space="0" w:color="auto"/>
              <w:right w:val="single" w:sz="4" w:space="0" w:color="auto"/>
            </w:tcBorders>
            <w:hideMark/>
          </w:tcPr>
          <w:p w14:paraId="7CAA78C4" w14:textId="77777777" w:rsidR="002927FD" w:rsidRDefault="002927FD">
            <w:pPr>
              <w:rPr>
                <w:b/>
                <w:bCs/>
                <w:sz w:val="20"/>
              </w:rPr>
            </w:pPr>
            <w:r>
              <w:rPr>
                <w:b/>
                <w:bCs/>
                <w:sz w:val="20"/>
              </w:rPr>
              <w:t>Layout</w:t>
            </w:r>
          </w:p>
        </w:tc>
        <w:tc>
          <w:tcPr>
            <w:tcW w:w="1870" w:type="dxa"/>
            <w:tcBorders>
              <w:top w:val="single" w:sz="4" w:space="0" w:color="auto"/>
              <w:left w:val="single" w:sz="4" w:space="0" w:color="auto"/>
              <w:bottom w:val="single" w:sz="4" w:space="0" w:color="auto"/>
              <w:right w:val="single" w:sz="4" w:space="0" w:color="auto"/>
            </w:tcBorders>
            <w:hideMark/>
          </w:tcPr>
          <w:p w14:paraId="32E7E546" w14:textId="77777777" w:rsidR="002927FD" w:rsidRDefault="002927FD">
            <w:pPr>
              <w:rPr>
                <w:b/>
                <w:bCs/>
                <w:sz w:val="20"/>
              </w:rPr>
            </w:pPr>
            <w:r>
              <w:rPr>
                <w:b/>
                <w:bCs/>
                <w:sz w:val="20"/>
              </w:rPr>
              <w:t>ISD</w:t>
            </w:r>
          </w:p>
        </w:tc>
        <w:tc>
          <w:tcPr>
            <w:tcW w:w="1870" w:type="dxa"/>
            <w:tcBorders>
              <w:top w:val="single" w:sz="4" w:space="0" w:color="auto"/>
              <w:left w:val="single" w:sz="4" w:space="0" w:color="auto"/>
              <w:bottom w:val="single" w:sz="4" w:space="0" w:color="auto"/>
              <w:right w:val="single" w:sz="4" w:space="0" w:color="auto"/>
            </w:tcBorders>
            <w:hideMark/>
          </w:tcPr>
          <w:p w14:paraId="055381D4" w14:textId="77777777" w:rsidR="002927FD" w:rsidRDefault="002927FD">
            <w:pPr>
              <w:rPr>
                <w:b/>
                <w:bCs/>
                <w:sz w:val="20"/>
              </w:rPr>
            </w:pPr>
            <w:r>
              <w:rPr>
                <w:b/>
                <w:bCs/>
                <w:sz w:val="20"/>
              </w:rPr>
              <w:t>UE distribution and UE speed</w:t>
            </w:r>
          </w:p>
        </w:tc>
      </w:tr>
      <w:tr w:rsidR="0018052D" w14:paraId="69E5A82D"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28D8E974" w14:textId="77777777" w:rsidR="002927FD" w:rsidRDefault="002927FD">
            <w:pPr>
              <w:rPr>
                <w:sz w:val="20"/>
              </w:rPr>
            </w:pPr>
            <w:r>
              <w:rPr>
                <w:sz w:val="20"/>
              </w:rPr>
              <w:t>700 MHz</w:t>
            </w:r>
          </w:p>
        </w:tc>
        <w:tc>
          <w:tcPr>
            <w:tcW w:w="1870" w:type="dxa"/>
            <w:tcBorders>
              <w:top w:val="single" w:sz="4" w:space="0" w:color="auto"/>
              <w:left w:val="single" w:sz="4" w:space="0" w:color="auto"/>
              <w:bottom w:val="single" w:sz="4" w:space="0" w:color="auto"/>
              <w:right w:val="single" w:sz="4" w:space="0" w:color="auto"/>
            </w:tcBorders>
          </w:tcPr>
          <w:p w14:paraId="2480DB96" w14:textId="43DD0B5F" w:rsidR="002927FD" w:rsidRDefault="0018052D">
            <w:pPr>
              <w:pStyle w:val="TAL"/>
              <w:snapToGrid w:val="0"/>
              <w:spacing w:before="60"/>
              <w:rPr>
                <w:rFonts w:ascii="Times New Roman" w:eastAsia="DengXian" w:hAnsi="Times New Roman"/>
                <w:szCs w:val="18"/>
                <w:lang w:eastAsia="zh-CN"/>
              </w:rPr>
            </w:pPr>
            <w:r>
              <w:rPr>
                <w:rFonts w:ascii="Times New Roman" w:eastAsia="DengXian" w:hAnsi="Times New Roman"/>
                <w:szCs w:val="18"/>
                <w:lang w:eastAsia="zh-CN"/>
              </w:rPr>
              <w:t>50</w:t>
            </w:r>
            <w:r w:rsidR="002927FD">
              <w:rPr>
                <w:rFonts w:ascii="Times New Roman" w:eastAsia="DengXian" w:hAnsi="Times New Roman"/>
                <w:szCs w:val="18"/>
                <w:lang w:eastAsia="zh-CN"/>
              </w:rPr>
              <w:t xml:space="preserve"> MHz </w:t>
            </w:r>
          </w:p>
          <w:p w14:paraId="7E74D82A" w14:textId="77777777" w:rsidR="002927FD" w:rsidRDefault="002927FD">
            <w:pPr>
              <w:jc w:val="center"/>
              <w:rPr>
                <w:rFonts w:eastAsia="Times New Roman"/>
                <w:sz w:val="20"/>
                <w:szCs w:val="24"/>
              </w:rPr>
            </w:pP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6395B8D2" w14:textId="77777777" w:rsidR="002927FD" w:rsidRDefault="002927FD">
            <w:pPr>
              <w:jc w:val="center"/>
              <w:rPr>
                <w:sz w:val="20"/>
              </w:rPr>
            </w:pPr>
            <w:r>
              <w:rPr>
                <w:sz w:val="20"/>
              </w:rPr>
              <w:t>Single layer:</w:t>
            </w:r>
          </w:p>
          <w:p w14:paraId="01E029FB" w14:textId="77777777" w:rsidR="002927FD" w:rsidRDefault="002927FD">
            <w:pPr>
              <w:jc w:val="center"/>
              <w:rPr>
                <w:sz w:val="20"/>
              </w:rPr>
            </w:pPr>
            <w:r>
              <w:rPr>
                <w:sz w:val="20"/>
              </w:rPr>
              <w:t>Hex Grid</w:t>
            </w:r>
          </w:p>
        </w:tc>
        <w:tc>
          <w:tcPr>
            <w:tcW w:w="1870" w:type="dxa"/>
            <w:tcBorders>
              <w:top w:val="single" w:sz="4" w:space="0" w:color="auto"/>
              <w:left w:val="single" w:sz="4" w:space="0" w:color="auto"/>
              <w:bottom w:val="single" w:sz="4" w:space="0" w:color="auto"/>
              <w:right w:val="single" w:sz="4" w:space="0" w:color="auto"/>
            </w:tcBorders>
            <w:hideMark/>
          </w:tcPr>
          <w:p w14:paraId="0FB745EC" w14:textId="0F9495C4" w:rsidR="002927FD" w:rsidRPr="0048706F" w:rsidRDefault="002927FD">
            <w:pPr>
              <w:rPr>
                <w:sz w:val="20"/>
              </w:rPr>
            </w:pPr>
            <w:r w:rsidRPr="000A16D9">
              <w:rPr>
                <w:sz w:val="20"/>
              </w:rPr>
              <w:t>5000m</w:t>
            </w:r>
            <w:r w:rsidRPr="0048706F">
              <w:rPr>
                <w:sz w:val="20"/>
              </w:rPr>
              <w:t xml:space="preserve"> </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5022A02" w14:textId="77777777" w:rsidR="002927FD" w:rsidRDefault="002927FD">
            <w:pPr>
              <w:spacing w:before="60"/>
              <w:rPr>
                <w:rFonts w:eastAsiaTheme="minorEastAsia"/>
                <w:sz w:val="18"/>
                <w:szCs w:val="18"/>
                <w:lang w:eastAsia="zh-CN"/>
              </w:rPr>
            </w:pPr>
            <w:r>
              <w:rPr>
                <w:rFonts w:eastAsiaTheme="minorEastAsia"/>
                <w:sz w:val="20"/>
                <w:lang w:eastAsia="zh-CN"/>
              </w:rPr>
              <w:t>[</w:t>
            </w:r>
            <w:r>
              <w:rPr>
                <w:rFonts w:eastAsiaTheme="minorEastAsia"/>
                <w:sz w:val="18"/>
                <w:szCs w:val="18"/>
                <w:lang w:eastAsia="zh-CN"/>
              </w:rPr>
              <w:t>15% outdoor vehicles (120km/h), 15% outdoor (3 km/h) and 70% indoor (3 km/h), or</w:t>
            </w:r>
          </w:p>
          <w:p w14:paraId="3F124CD8" w14:textId="77777777" w:rsidR="002927FD" w:rsidRDefault="002927FD">
            <w:pPr>
              <w:spacing w:before="60"/>
              <w:rPr>
                <w:rFonts w:eastAsiaTheme="minorEastAsia"/>
                <w:sz w:val="18"/>
                <w:szCs w:val="18"/>
                <w:lang w:eastAsia="zh-CN"/>
              </w:rPr>
            </w:pPr>
            <w:r>
              <w:rPr>
                <w:rFonts w:eastAsiaTheme="minorEastAsia"/>
                <w:sz w:val="18"/>
                <w:szCs w:val="18"/>
                <w:lang w:eastAsia="zh-CN"/>
              </w:rPr>
              <w:t>50% outdoor vehicles (120km/h), 50% indoor (3 km/h)]</w:t>
            </w:r>
          </w:p>
          <w:p w14:paraId="3C1AC433" w14:textId="77777777" w:rsidR="002927FD" w:rsidRDefault="002927FD">
            <w:pPr>
              <w:rPr>
                <w:rFonts w:eastAsia="Times New Roman"/>
                <w:sz w:val="20"/>
                <w:szCs w:val="24"/>
              </w:rPr>
            </w:pPr>
            <w:r>
              <w:rPr>
                <w:rFonts w:eastAsiaTheme="minorEastAsia"/>
                <w:sz w:val="18"/>
                <w:szCs w:val="18"/>
                <w:lang w:eastAsia="zh-CN"/>
              </w:rPr>
              <w:t>[10] users per TRxP</w:t>
            </w:r>
          </w:p>
        </w:tc>
      </w:tr>
      <w:tr w:rsidR="0018052D" w14:paraId="487EF393"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2A71A369" w14:textId="77777777" w:rsidR="002927FD" w:rsidRDefault="002927FD">
            <w:pPr>
              <w:rPr>
                <w:sz w:val="20"/>
              </w:rPr>
            </w:pPr>
            <w:r>
              <w:rPr>
                <w:sz w:val="20"/>
              </w:rPr>
              <w:t>2 GHz</w:t>
            </w:r>
          </w:p>
        </w:tc>
        <w:tc>
          <w:tcPr>
            <w:tcW w:w="1870" w:type="dxa"/>
            <w:tcBorders>
              <w:top w:val="single" w:sz="4" w:space="0" w:color="auto"/>
              <w:left w:val="single" w:sz="4" w:space="0" w:color="auto"/>
              <w:bottom w:val="single" w:sz="4" w:space="0" w:color="auto"/>
              <w:right w:val="single" w:sz="4" w:space="0" w:color="auto"/>
            </w:tcBorders>
          </w:tcPr>
          <w:p w14:paraId="6496BD8C" w14:textId="249596CD" w:rsidR="002927FD" w:rsidRDefault="002927FD">
            <w:pPr>
              <w:pStyle w:val="TAL"/>
              <w:snapToGrid w:val="0"/>
              <w:spacing w:before="60"/>
              <w:rPr>
                <w:rFonts w:ascii="Times New Roman" w:eastAsia="DengXian" w:hAnsi="Times New Roman"/>
                <w:szCs w:val="18"/>
                <w:lang w:eastAsia="zh-CN"/>
              </w:rPr>
            </w:pPr>
            <w:r>
              <w:rPr>
                <w:rFonts w:ascii="Times New Roman" w:eastAsia="DengXian" w:hAnsi="Times New Roman"/>
                <w:szCs w:val="18"/>
                <w:lang w:eastAsia="zh-CN"/>
              </w:rPr>
              <w:t>Up to 1</w:t>
            </w:r>
            <w:r w:rsidR="0048091B">
              <w:rPr>
                <w:rFonts w:ascii="Times New Roman" w:eastAsia="DengXian" w:hAnsi="Times New Roman"/>
                <w:szCs w:val="18"/>
                <w:lang w:eastAsia="zh-CN"/>
              </w:rPr>
              <w:t>00</w:t>
            </w:r>
            <w:r>
              <w:rPr>
                <w:rFonts w:ascii="Times New Roman" w:eastAsia="DengXian" w:hAnsi="Times New Roman"/>
                <w:szCs w:val="18"/>
                <w:lang w:eastAsia="zh-CN"/>
              </w:rPr>
              <w:t xml:space="preserve"> MHz </w:t>
            </w:r>
          </w:p>
          <w:p w14:paraId="05F28BDD" w14:textId="77777777" w:rsidR="002927FD" w:rsidRDefault="002927FD">
            <w:pPr>
              <w:rPr>
                <w:rFonts w:eastAsia="Times New Roman"/>
                <w:kern w:val="2"/>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5542" w14:textId="77777777" w:rsidR="002927FD" w:rsidRDefault="002927FD">
            <w:pPr>
              <w:rPr>
                <w:rFonts w:eastAsia="Times New Roman"/>
                <w:kern w:val="2"/>
                <w:sz w:val="20"/>
                <w:szCs w:val="24"/>
                <w14:ligatures w14:val="standardContextual"/>
              </w:rPr>
            </w:pPr>
          </w:p>
        </w:tc>
        <w:tc>
          <w:tcPr>
            <w:tcW w:w="1870" w:type="dxa"/>
            <w:tcBorders>
              <w:top w:val="single" w:sz="4" w:space="0" w:color="auto"/>
              <w:left w:val="single" w:sz="4" w:space="0" w:color="auto"/>
              <w:bottom w:val="single" w:sz="4" w:space="0" w:color="auto"/>
              <w:right w:val="single" w:sz="4" w:space="0" w:color="auto"/>
            </w:tcBorders>
            <w:hideMark/>
          </w:tcPr>
          <w:p w14:paraId="398F92C1" w14:textId="4FDC965C" w:rsidR="002927FD" w:rsidRDefault="002927FD">
            <w:pPr>
              <w:rPr>
                <w:sz w:val="20"/>
              </w:rPr>
            </w:pPr>
            <w:r>
              <w:rPr>
                <w:sz w:val="20"/>
              </w:rPr>
              <w:t>5000m</w:t>
            </w:r>
            <w:r w:rsidR="00F37675">
              <w:rPr>
                <w:sz w:val="20"/>
              </w:rPr>
              <w:t xml:space="preserve"> and 1732m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BE6B" w14:textId="77777777" w:rsidR="002927FD" w:rsidRDefault="002927FD">
            <w:pPr>
              <w:rPr>
                <w:rFonts w:eastAsia="Times New Roman"/>
                <w:kern w:val="2"/>
                <w:sz w:val="20"/>
                <w:szCs w:val="24"/>
                <w14:ligatures w14:val="standardContextual"/>
              </w:rPr>
            </w:pPr>
          </w:p>
        </w:tc>
      </w:tr>
      <w:tr w:rsidR="0018052D" w14:paraId="7B0A602F"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49532D09" w14:textId="77777777" w:rsidR="002927FD" w:rsidRDefault="002927FD">
            <w:pPr>
              <w:rPr>
                <w:sz w:val="20"/>
              </w:rPr>
            </w:pPr>
            <w:r>
              <w:rPr>
                <w:sz w:val="20"/>
              </w:rPr>
              <w:t>4 GHz</w:t>
            </w:r>
          </w:p>
        </w:tc>
        <w:tc>
          <w:tcPr>
            <w:tcW w:w="1870" w:type="dxa"/>
            <w:tcBorders>
              <w:top w:val="single" w:sz="4" w:space="0" w:color="auto"/>
              <w:left w:val="single" w:sz="4" w:space="0" w:color="auto"/>
              <w:bottom w:val="single" w:sz="4" w:space="0" w:color="auto"/>
              <w:right w:val="single" w:sz="4" w:space="0" w:color="auto"/>
            </w:tcBorders>
          </w:tcPr>
          <w:p w14:paraId="16F39BEC" w14:textId="02627A6A" w:rsidR="002927FD" w:rsidRDefault="002927FD">
            <w:pPr>
              <w:pStyle w:val="TAL"/>
              <w:snapToGrid w:val="0"/>
              <w:spacing w:before="60"/>
              <w:rPr>
                <w:rFonts w:ascii="Times New Roman" w:eastAsia="DengXian" w:hAnsi="Times New Roman"/>
                <w:szCs w:val="18"/>
                <w:lang w:eastAsia="zh-CN"/>
              </w:rPr>
            </w:pPr>
            <w:r>
              <w:rPr>
                <w:rFonts w:ascii="Times New Roman" w:eastAsia="DengXian" w:hAnsi="Times New Roman"/>
                <w:szCs w:val="18"/>
                <w:lang w:eastAsia="zh-CN"/>
              </w:rPr>
              <w:t xml:space="preserve">Up to 200 MHz </w:t>
            </w:r>
          </w:p>
          <w:p w14:paraId="1AB1648F" w14:textId="77777777" w:rsidR="002927FD" w:rsidRDefault="002927FD">
            <w:pPr>
              <w:rPr>
                <w:rFonts w:eastAsia="Times New Roman"/>
                <w:kern w:val="2"/>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81CA" w14:textId="77777777" w:rsidR="002927FD" w:rsidRDefault="002927FD">
            <w:pPr>
              <w:rPr>
                <w:rFonts w:eastAsia="Times New Roman"/>
                <w:kern w:val="2"/>
                <w:sz w:val="20"/>
                <w:szCs w:val="24"/>
                <w14:ligatures w14:val="standardContextual"/>
              </w:rPr>
            </w:pPr>
          </w:p>
        </w:tc>
        <w:tc>
          <w:tcPr>
            <w:tcW w:w="1870" w:type="dxa"/>
            <w:tcBorders>
              <w:top w:val="single" w:sz="4" w:space="0" w:color="auto"/>
              <w:left w:val="single" w:sz="4" w:space="0" w:color="auto"/>
              <w:bottom w:val="single" w:sz="4" w:space="0" w:color="auto"/>
              <w:right w:val="single" w:sz="4" w:space="0" w:color="auto"/>
            </w:tcBorders>
            <w:hideMark/>
          </w:tcPr>
          <w:p w14:paraId="115EF2EF" w14:textId="77777777" w:rsidR="002927FD" w:rsidRDefault="002927FD">
            <w:pPr>
              <w:rPr>
                <w:sz w:val="20"/>
              </w:rPr>
            </w:pPr>
            <w:r>
              <w:rPr>
                <w:sz w:val="20"/>
              </w:rPr>
              <w:t>1732m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786B" w14:textId="77777777" w:rsidR="002927FD" w:rsidRDefault="002927FD">
            <w:pPr>
              <w:rPr>
                <w:rFonts w:eastAsia="Times New Roman"/>
                <w:kern w:val="2"/>
                <w:sz w:val="20"/>
                <w:szCs w:val="24"/>
                <w14:ligatures w14:val="standardContextual"/>
              </w:rPr>
            </w:pPr>
          </w:p>
        </w:tc>
      </w:tr>
      <w:tr w:rsidR="0018052D" w14:paraId="7E05C8D0"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5818D792" w14:textId="77777777" w:rsidR="002927FD" w:rsidRDefault="002927FD">
            <w:pPr>
              <w:rPr>
                <w:sz w:val="20"/>
              </w:rPr>
            </w:pPr>
            <w:r>
              <w:rPr>
                <w:sz w:val="20"/>
              </w:rPr>
              <w:t>7 GHz</w:t>
            </w:r>
          </w:p>
        </w:tc>
        <w:tc>
          <w:tcPr>
            <w:tcW w:w="1870" w:type="dxa"/>
            <w:tcBorders>
              <w:top w:val="single" w:sz="4" w:space="0" w:color="auto"/>
              <w:left w:val="single" w:sz="4" w:space="0" w:color="auto"/>
              <w:bottom w:val="single" w:sz="4" w:space="0" w:color="auto"/>
              <w:right w:val="single" w:sz="4" w:space="0" w:color="auto"/>
            </w:tcBorders>
          </w:tcPr>
          <w:p w14:paraId="4C12ED8E" w14:textId="4BF401C6" w:rsidR="002927FD" w:rsidRDefault="002927FD">
            <w:pPr>
              <w:pStyle w:val="TAL"/>
              <w:snapToGrid w:val="0"/>
              <w:spacing w:before="60"/>
              <w:rPr>
                <w:rFonts w:ascii="Times New Roman" w:eastAsia="DengXian" w:hAnsi="Times New Roman"/>
                <w:szCs w:val="18"/>
                <w:lang w:eastAsia="zh-CN"/>
              </w:rPr>
            </w:pPr>
            <w:r>
              <w:rPr>
                <w:rFonts w:ascii="Times New Roman" w:eastAsia="DengXian" w:hAnsi="Times New Roman"/>
                <w:szCs w:val="18"/>
                <w:lang w:eastAsia="zh-CN"/>
              </w:rPr>
              <w:t xml:space="preserve">Up to 400 MHz </w:t>
            </w:r>
          </w:p>
          <w:p w14:paraId="0D30418C" w14:textId="77777777" w:rsidR="002927FD" w:rsidRDefault="002927FD">
            <w:pPr>
              <w:rPr>
                <w:rFonts w:eastAsia="Times New Roman"/>
                <w:kern w:val="2"/>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4CFD" w14:textId="77777777" w:rsidR="002927FD" w:rsidRDefault="002927FD">
            <w:pPr>
              <w:rPr>
                <w:rFonts w:eastAsia="Times New Roman"/>
                <w:kern w:val="2"/>
                <w:sz w:val="20"/>
                <w:szCs w:val="24"/>
                <w14:ligatures w14:val="standardContextual"/>
              </w:rPr>
            </w:pPr>
          </w:p>
        </w:tc>
        <w:tc>
          <w:tcPr>
            <w:tcW w:w="1870" w:type="dxa"/>
            <w:tcBorders>
              <w:top w:val="single" w:sz="4" w:space="0" w:color="auto"/>
              <w:left w:val="single" w:sz="4" w:space="0" w:color="auto"/>
              <w:bottom w:val="single" w:sz="4" w:space="0" w:color="auto"/>
              <w:right w:val="single" w:sz="4" w:space="0" w:color="auto"/>
            </w:tcBorders>
          </w:tcPr>
          <w:p w14:paraId="70493111" w14:textId="046FE95E" w:rsidR="0018052D" w:rsidRDefault="0018052D">
            <w:pPr>
              <w:rPr>
                <w:kern w:val="2"/>
                <w:sz w:val="20"/>
                <w14:ligatures w14:val="standardContextual"/>
              </w:rPr>
            </w:pPr>
            <w:r>
              <w:rPr>
                <w:kern w:val="2"/>
                <w:sz w:val="20"/>
                <w14:ligatures w14:val="standardContextual"/>
              </w:rPr>
              <w:t>1732m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4AFE" w14:textId="77777777" w:rsidR="002927FD" w:rsidRDefault="002927FD">
            <w:pPr>
              <w:rPr>
                <w:rFonts w:eastAsia="Times New Roman"/>
                <w:kern w:val="2"/>
                <w:sz w:val="20"/>
                <w:szCs w:val="24"/>
                <w14:ligatures w14:val="standardContextual"/>
              </w:rPr>
            </w:pPr>
          </w:p>
        </w:tc>
      </w:tr>
    </w:tbl>
    <w:p w14:paraId="3EF5CBE6" w14:textId="77777777" w:rsidR="002927FD" w:rsidRDefault="002927FD" w:rsidP="002927FD">
      <w:pPr>
        <w:rPr>
          <w:rFonts w:eastAsia="Times New Roman"/>
          <w:sz w:val="20"/>
        </w:rPr>
      </w:pPr>
    </w:p>
    <w:p w14:paraId="4C753A02" w14:textId="0B1EC2BC" w:rsidR="00E20256" w:rsidRPr="00180B13" w:rsidRDefault="00E20256" w:rsidP="00E20256">
      <w:pPr>
        <w:rPr>
          <w:i/>
          <w:iCs/>
          <w:lang w:val="en-GB" w:eastAsia="zh-CN"/>
        </w:rPr>
      </w:pPr>
      <w:r>
        <w:rPr>
          <w:b/>
          <w:bCs/>
          <w:szCs w:val="24"/>
        </w:rPr>
        <w:t xml:space="preserve">Proposal </w:t>
      </w:r>
      <w:r w:rsidR="00661070">
        <w:rPr>
          <w:b/>
          <w:bCs/>
          <w:szCs w:val="24"/>
        </w:rPr>
        <w:t>5</w:t>
      </w:r>
      <w:r>
        <w:rPr>
          <w:b/>
          <w:bCs/>
          <w:szCs w:val="24"/>
        </w:rPr>
        <w:t xml:space="preserve">: For Rural scenario, consider </w:t>
      </w:r>
      <w:r w:rsidR="0048706F">
        <w:rPr>
          <w:b/>
          <w:bCs/>
          <w:szCs w:val="24"/>
        </w:rPr>
        <w:t xml:space="preserve">an </w:t>
      </w:r>
      <w:r>
        <w:rPr>
          <w:b/>
          <w:bCs/>
          <w:szCs w:val="24"/>
        </w:rPr>
        <w:t xml:space="preserve">ISD of 5000m </w:t>
      </w:r>
      <w:r w:rsidR="0048706F">
        <w:rPr>
          <w:b/>
          <w:bCs/>
          <w:szCs w:val="24"/>
        </w:rPr>
        <w:t xml:space="preserve">for </w:t>
      </w:r>
      <w:r>
        <w:rPr>
          <w:b/>
          <w:bCs/>
          <w:szCs w:val="24"/>
        </w:rPr>
        <w:t>multi-cell deployment (conti</w:t>
      </w:r>
      <w:r w:rsidR="0048706F">
        <w:rPr>
          <w:b/>
          <w:bCs/>
          <w:szCs w:val="24"/>
        </w:rPr>
        <w:t>g</w:t>
      </w:r>
      <w:r>
        <w:rPr>
          <w:b/>
          <w:bCs/>
          <w:szCs w:val="24"/>
        </w:rPr>
        <w:t>uous coverage)</w:t>
      </w:r>
      <w:r w:rsidR="0048706F">
        <w:rPr>
          <w:b/>
          <w:bCs/>
          <w:szCs w:val="24"/>
        </w:rPr>
        <w:t>,</w:t>
      </w:r>
      <w:r>
        <w:rPr>
          <w:b/>
          <w:bCs/>
          <w:szCs w:val="24"/>
        </w:rPr>
        <w:t xml:space="preserve"> with 700 MHz as </w:t>
      </w:r>
      <w:r w:rsidR="0048706F">
        <w:rPr>
          <w:b/>
          <w:bCs/>
          <w:szCs w:val="24"/>
        </w:rPr>
        <w:t xml:space="preserve">the </w:t>
      </w:r>
      <w:r>
        <w:rPr>
          <w:b/>
          <w:bCs/>
          <w:szCs w:val="24"/>
        </w:rPr>
        <w:t>carrier frequency</w:t>
      </w:r>
      <w:r w:rsidR="0048706F">
        <w:rPr>
          <w:b/>
          <w:bCs/>
          <w:szCs w:val="24"/>
        </w:rPr>
        <w:t>,</w:t>
      </w:r>
      <w:r>
        <w:rPr>
          <w:b/>
          <w:bCs/>
          <w:szCs w:val="24"/>
        </w:rPr>
        <w:t xml:space="preserve"> at least for highway and railway deployments.</w:t>
      </w:r>
      <w:r>
        <w:rPr>
          <w:b/>
          <w:bCs/>
        </w:rPr>
        <w:t xml:space="preserve"> Consider </w:t>
      </w:r>
      <w:r w:rsidRPr="00180B13">
        <w:rPr>
          <w:b/>
          <w:bCs/>
        </w:rPr>
        <w:t>Table 2.</w:t>
      </w:r>
      <w:r>
        <w:rPr>
          <w:b/>
          <w:bCs/>
        </w:rPr>
        <w:t>3</w:t>
      </w:r>
      <w:r w:rsidRPr="00180B13">
        <w:rPr>
          <w:b/>
          <w:bCs/>
        </w:rPr>
        <w:t xml:space="preserve">-1 as </w:t>
      </w:r>
      <w:r w:rsidR="0048706F">
        <w:rPr>
          <w:b/>
          <w:bCs/>
        </w:rPr>
        <w:t xml:space="preserve">the </w:t>
      </w:r>
      <w:r w:rsidRPr="00180B13">
        <w:rPr>
          <w:b/>
          <w:bCs/>
        </w:rPr>
        <w:t>Evaluation parameters fo</w:t>
      </w:r>
      <w:r>
        <w:rPr>
          <w:b/>
          <w:bCs/>
        </w:rPr>
        <w:t xml:space="preserve">r </w:t>
      </w:r>
      <w:r w:rsidR="0048706F">
        <w:rPr>
          <w:b/>
          <w:bCs/>
        </w:rPr>
        <w:t xml:space="preserve">the </w:t>
      </w:r>
      <w:r>
        <w:rPr>
          <w:b/>
          <w:bCs/>
        </w:rPr>
        <w:t>rural scenario</w:t>
      </w:r>
      <w:r w:rsidRPr="00180B13">
        <w:rPr>
          <w:b/>
          <w:bCs/>
        </w:rPr>
        <w:t>.</w:t>
      </w:r>
    </w:p>
    <w:p w14:paraId="577E5949" w14:textId="25343670" w:rsidR="00202D94" w:rsidRDefault="00202D94" w:rsidP="00202D94">
      <w:pPr>
        <w:rPr>
          <w:lang w:eastAsia="zh-CN"/>
        </w:rPr>
      </w:pPr>
    </w:p>
    <w:p w14:paraId="65437E6E" w14:textId="77777777" w:rsidR="00202D94" w:rsidRPr="00202D94" w:rsidRDefault="00202D94" w:rsidP="00202D94">
      <w:pPr>
        <w:pStyle w:val="RAN4H1"/>
        <w:rPr>
          <w:rFonts w:ascii="Times New Roman" w:hAnsi="Times New Roman"/>
          <w:b/>
          <w:bCs/>
          <w:sz w:val="28"/>
          <w:szCs w:val="16"/>
        </w:rPr>
      </w:pPr>
      <w:bookmarkStart w:id="1" w:name="_Toc116995848"/>
      <w:r w:rsidRPr="00202D94">
        <w:rPr>
          <w:rFonts w:ascii="Times New Roman" w:hAnsi="Times New Roman"/>
          <w:b/>
          <w:bCs/>
          <w:sz w:val="28"/>
          <w:szCs w:val="16"/>
        </w:rPr>
        <w:t>Conclusion</w:t>
      </w:r>
      <w:bookmarkStart w:id="2" w:name="_Toc116995849"/>
      <w:bookmarkEnd w:id="1"/>
    </w:p>
    <w:p w14:paraId="695636D9" w14:textId="77777777" w:rsidR="00202D94" w:rsidRDefault="00202D94" w:rsidP="00202D94">
      <w:pPr>
        <w:rPr>
          <w:szCs w:val="24"/>
        </w:rPr>
      </w:pPr>
      <w:bookmarkStart w:id="3" w:name="_Hlk181955750"/>
      <w:r>
        <w:rPr>
          <w:szCs w:val="24"/>
        </w:rPr>
        <w:t xml:space="preserve">This section summarizes our discussion by listing all the observations and proposals discussed in this contribution. </w:t>
      </w:r>
    </w:p>
    <w:p w14:paraId="05EA9ED2" w14:textId="77777777" w:rsidR="00E82275" w:rsidRDefault="00E82275" w:rsidP="00202D94">
      <w:pPr>
        <w:rPr>
          <w:szCs w:val="24"/>
        </w:rPr>
      </w:pPr>
      <w:bookmarkStart w:id="4" w:name="_Hlk210308201"/>
    </w:p>
    <w:p w14:paraId="4A8ECC5B" w14:textId="7C3A03EE" w:rsidR="00E82275" w:rsidRDefault="00E82275" w:rsidP="00202D94">
      <w:pPr>
        <w:rPr>
          <w:b/>
          <w:bCs/>
          <w:szCs w:val="24"/>
        </w:rPr>
      </w:pPr>
      <w:r w:rsidRPr="00E82275">
        <w:rPr>
          <w:b/>
          <w:bCs/>
          <w:szCs w:val="24"/>
        </w:rPr>
        <w:t xml:space="preserve">Proposal 1: Study Isolated Macro cell with </w:t>
      </w:r>
      <w:r w:rsidR="00A904B1">
        <w:rPr>
          <w:b/>
          <w:bCs/>
          <w:szCs w:val="24"/>
        </w:rPr>
        <w:t>cluster</w:t>
      </w:r>
      <w:r w:rsidR="00A904B1" w:rsidRPr="00E82275">
        <w:rPr>
          <w:b/>
          <w:bCs/>
          <w:szCs w:val="24"/>
        </w:rPr>
        <w:t xml:space="preserve"> </w:t>
      </w:r>
      <w:r w:rsidR="00A904B1">
        <w:rPr>
          <w:b/>
          <w:bCs/>
          <w:szCs w:val="24"/>
        </w:rPr>
        <w:t xml:space="preserve">UE drop </w:t>
      </w:r>
      <w:r w:rsidRPr="00E82275">
        <w:rPr>
          <w:b/>
          <w:bCs/>
          <w:szCs w:val="24"/>
        </w:rPr>
        <w:t>as one of the deployment</w:t>
      </w:r>
      <w:r>
        <w:rPr>
          <w:b/>
          <w:bCs/>
          <w:szCs w:val="24"/>
        </w:rPr>
        <w:t xml:space="preserve"> </w:t>
      </w:r>
      <w:proofErr w:type="gramStart"/>
      <w:r w:rsidRPr="00E82275">
        <w:rPr>
          <w:b/>
          <w:bCs/>
          <w:szCs w:val="24"/>
        </w:rPr>
        <w:t>scenario</w:t>
      </w:r>
      <w:proofErr w:type="gramEnd"/>
      <w:r w:rsidRPr="00E82275">
        <w:rPr>
          <w:b/>
          <w:bCs/>
          <w:szCs w:val="24"/>
        </w:rPr>
        <w:t xml:space="preserve"> for Rural</w:t>
      </w:r>
      <w:r w:rsidR="009E1969">
        <w:rPr>
          <w:b/>
          <w:bCs/>
          <w:szCs w:val="24"/>
        </w:rPr>
        <w:t xml:space="preserve"> in 6G</w:t>
      </w:r>
      <w:r w:rsidRPr="00E82275">
        <w:rPr>
          <w:b/>
          <w:bCs/>
          <w:szCs w:val="24"/>
        </w:rPr>
        <w:t>.</w:t>
      </w:r>
    </w:p>
    <w:bookmarkEnd w:id="4"/>
    <w:p w14:paraId="79F5D087" w14:textId="53261B4C" w:rsidR="002A5CCE" w:rsidRPr="00180B13" w:rsidRDefault="002A5CCE" w:rsidP="002A5CCE">
      <w:pPr>
        <w:rPr>
          <w:i/>
          <w:iCs/>
          <w:lang w:val="en-GB" w:eastAsia="zh-CN"/>
        </w:rPr>
      </w:pPr>
      <w:r>
        <w:rPr>
          <w:b/>
          <w:bCs/>
          <w:szCs w:val="24"/>
        </w:rPr>
        <w:lastRenderedPageBreak/>
        <w:t xml:space="preserve">Proposal 2: For 6GR evaluation, study 600 MHz, 7 GHz as carrier frequencies for handheld UE and FWA respectively for the rural isolated macro cell deployment. </w:t>
      </w:r>
      <w:r>
        <w:rPr>
          <w:b/>
          <w:bCs/>
        </w:rPr>
        <w:t xml:space="preserve">Consider </w:t>
      </w:r>
      <w:r w:rsidRPr="000A16D9">
        <w:rPr>
          <w:b/>
          <w:bCs/>
          <w:i/>
          <w:iCs/>
        </w:rPr>
        <w:t>Table 2.1-1</w:t>
      </w:r>
      <w:r>
        <w:rPr>
          <w:b/>
          <w:bCs/>
        </w:rPr>
        <w:t xml:space="preserve"> and </w:t>
      </w:r>
      <w:r w:rsidRPr="00180B13">
        <w:rPr>
          <w:b/>
          <w:bCs/>
          <w:i/>
          <w:iCs/>
        </w:rPr>
        <w:t>Table 2.1-</w:t>
      </w:r>
      <w:r>
        <w:rPr>
          <w:b/>
          <w:bCs/>
          <w:i/>
          <w:iCs/>
        </w:rPr>
        <w:t>2</w:t>
      </w:r>
      <w:r>
        <w:rPr>
          <w:b/>
          <w:bCs/>
        </w:rPr>
        <w:t xml:space="preserve"> </w:t>
      </w:r>
      <w:r w:rsidRPr="00180B13">
        <w:rPr>
          <w:b/>
          <w:bCs/>
        </w:rPr>
        <w:t xml:space="preserve">as </w:t>
      </w:r>
      <w:r w:rsidR="003A10D2">
        <w:rPr>
          <w:b/>
          <w:bCs/>
        </w:rPr>
        <w:t>e</w:t>
      </w:r>
      <w:r w:rsidRPr="00180B13">
        <w:rPr>
          <w:b/>
          <w:bCs/>
        </w:rPr>
        <w:t>valuation parameters for</w:t>
      </w:r>
      <w:r>
        <w:rPr>
          <w:b/>
          <w:bCs/>
        </w:rPr>
        <w:t xml:space="preserve"> </w:t>
      </w:r>
      <w:r>
        <w:rPr>
          <w:b/>
          <w:bCs/>
          <w:szCs w:val="24"/>
        </w:rPr>
        <w:t>rural isolated macro cell deployment</w:t>
      </w:r>
      <w:r w:rsidRPr="00180B13">
        <w:rPr>
          <w:b/>
          <w:bCs/>
        </w:rPr>
        <w:t>.</w:t>
      </w:r>
    </w:p>
    <w:p w14:paraId="0343D426" w14:textId="77777777" w:rsidR="007D0F6A" w:rsidRDefault="007D0F6A" w:rsidP="002A5CCE">
      <w:pPr>
        <w:rPr>
          <w:i/>
          <w:iCs/>
          <w:lang w:val="en-GB" w:eastAsia="zh-CN"/>
        </w:rPr>
      </w:pPr>
    </w:p>
    <w:p w14:paraId="39885FB3" w14:textId="75777802" w:rsidR="002A5CCE" w:rsidRPr="00180B13" w:rsidRDefault="002A5CCE" w:rsidP="002A5CCE">
      <w:pPr>
        <w:rPr>
          <w:i/>
          <w:iCs/>
          <w:lang w:val="en-GB" w:eastAsia="zh-CN"/>
        </w:rPr>
      </w:pPr>
      <w:r w:rsidRPr="00180B13">
        <w:rPr>
          <w:i/>
          <w:iCs/>
          <w:lang w:val="en-GB" w:eastAsia="zh-CN"/>
        </w:rPr>
        <w:t>Table 2.1</w:t>
      </w:r>
      <w:r>
        <w:rPr>
          <w:i/>
          <w:iCs/>
          <w:lang w:val="en-GB" w:eastAsia="zh-CN"/>
        </w:rPr>
        <w:t>-1</w:t>
      </w:r>
      <w:r w:rsidRPr="00180B13">
        <w:rPr>
          <w:i/>
          <w:iCs/>
          <w:lang w:val="en-GB" w:eastAsia="zh-CN"/>
        </w:rPr>
        <w:t xml:space="preserve">: Evaluation parameters </w:t>
      </w:r>
      <w:proofErr w:type="gramStart"/>
      <w:r w:rsidRPr="00180B13">
        <w:rPr>
          <w:i/>
          <w:iCs/>
          <w:lang w:val="en-GB" w:eastAsia="zh-CN"/>
        </w:rPr>
        <w:t>for  eMBB</w:t>
      </w:r>
      <w:proofErr w:type="gramEnd"/>
      <w:r w:rsidRPr="00180B13">
        <w:rPr>
          <w:i/>
          <w:iCs/>
          <w:lang w:val="en-GB" w:eastAsia="zh-CN"/>
        </w:rPr>
        <w:t xml:space="preserve"> Extreme Rural (Single Cell with Large Coverage)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107"/>
      </w:tblGrid>
      <w:tr w:rsidR="002A5CCE" w14:paraId="220E1D33" w14:textId="77777777" w:rsidTr="00180B13">
        <w:tc>
          <w:tcPr>
            <w:tcW w:w="1843" w:type="dxa"/>
            <w:tcBorders>
              <w:top w:val="single" w:sz="4" w:space="0" w:color="auto"/>
              <w:left w:val="single" w:sz="4" w:space="0" w:color="auto"/>
              <w:bottom w:val="single" w:sz="4" w:space="0" w:color="auto"/>
              <w:right w:val="single" w:sz="4" w:space="0" w:color="auto"/>
            </w:tcBorders>
            <w:hideMark/>
          </w:tcPr>
          <w:p w14:paraId="3FCC193D" w14:textId="77777777" w:rsidR="002A5CCE" w:rsidRDefault="002A5CCE" w:rsidP="00180B13">
            <w:pPr>
              <w:pStyle w:val="TAH"/>
              <w:snapToGrid w:val="0"/>
              <w:spacing w:line="360" w:lineRule="auto"/>
              <w:rPr>
                <w:rFonts w:ascii="Times New Roman" w:hAnsi="Times New Roman"/>
                <w:bCs/>
                <w:kern w:val="2"/>
                <w:sz w:val="20"/>
                <w14:ligatures w14:val="standardContextual"/>
              </w:rPr>
            </w:pPr>
            <w:r>
              <w:rPr>
                <w:rFonts w:ascii="Times New Roman" w:hAnsi="Times New Roman"/>
                <w:bCs/>
                <w:kern w:val="2"/>
                <w:sz w:val="20"/>
                <w14:ligatures w14:val="standardContextual"/>
              </w:rPr>
              <w:t>Parameters</w:t>
            </w:r>
          </w:p>
        </w:tc>
        <w:tc>
          <w:tcPr>
            <w:tcW w:w="7513" w:type="dxa"/>
            <w:tcBorders>
              <w:top w:val="single" w:sz="4" w:space="0" w:color="auto"/>
              <w:left w:val="single" w:sz="4" w:space="0" w:color="auto"/>
              <w:bottom w:val="single" w:sz="4" w:space="0" w:color="auto"/>
              <w:right w:val="single" w:sz="4" w:space="0" w:color="auto"/>
            </w:tcBorders>
            <w:hideMark/>
          </w:tcPr>
          <w:p w14:paraId="13F11061" w14:textId="77777777" w:rsidR="002A5CCE" w:rsidRDefault="002A5CCE" w:rsidP="00180B13">
            <w:pPr>
              <w:pStyle w:val="TAH"/>
              <w:snapToGrid w:val="0"/>
              <w:spacing w:line="360" w:lineRule="auto"/>
              <w:rPr>
                <w:rFonts w:ascii="Times New Roman" w:hAnsi="Times New Roman"/>
                <w:bCs/>
                <w:kern w:val="2"/>
                <w:sz w:val="20"/>
                <w14:ligatures w14:val="standardContextual"/>
              </w:rPr>
            </w:pPr>
            <w:r>
              <w:rPr>
                <w:rFonts w:ascii="Times New Roman" w:hAnsi="Times New Roman"/>
                <w:bCs/>
                <w:kern w:val="2"/>
                <w:sz w:val="20"/>
                <w14:ligatures w14:val="standardContextual"/>
              </w:rPr>
              <w:t>Values or assumptions</w:t>
            </w:r>
          </w:p>
        </w:tc>
      </w:tr>
      <w:tr w:rsidR="002A5CCE" w14:paraId="5ECC5FC8"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282FDB4"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64BA381" w14:textId="77777777" w:rsidR="002A5CCE" w:rsidRDefault="002A5CCE" w:rsidP="00180B13">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lang w:eastAsia="zh-CN"/>
                <w14:ligatures w14:val="standardContextual"/>
              </w:rPr>
              <w:t>Around 600 MHz, 700 MHz</w:t>
            </w:r>
          </w:p>
        </w:tc>
      </w:tr>
      <w:tr w:rsidR="002A5CCE" w14:paraId="1E6F1819"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1836647"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8F79DD8" w14:textId="77777777" w:rsidR="002A5CCE" w:rsidRDefault="002A5CCE" w:rsidP="00180B13">
            <w:pPr>
              <w:pStyle w:val="TAL"/>
              <w:snapToGrid w:val="0"/>
              <w:spacing w:line="360" w:lineRule="auto"/>
              <w:rPr>
                <w:rFonts w:ascii="Times New Roman" w:hAnsi="Times New Roman"/>
                <w:kern w:val="2"/>
                <w:sz w:val="20"/>
                <w14:ligatures w14:val="standardContextual"/>
              </w:rPr>
            </w:pPr>
            <w:r>
              <w:rPr>
                <w:rFonts w:ascii="Times New Roman" w:eastAsiaTheme="minorEastAsia" w:hAnsi="Times New Roman"/>
                <w:kern w:val="2"/>
                <w:sz w:val="20"/>
                <w:lang w:eastAsia="zh-CN"/>
                <w14:ligatures w14:val="standardContextual"/>
              </w:rPr>
              <w:t xml:space="preserve">Upto 40 </w:t>
            </w:r>
            <w:r>
              <w:rPr>
                <w:rFonts w:ascii="Times New Roman" w:hAnsi="Times New Roman"/>
                <w:kern w:val="2"/>
                <w:sz w:val="20"/>
                <w:lang w:eastAsia="zh-CN"/>
                <w14:ligatures w14:val="standardContextual"/>
              </w:rPr>
              <w:t>MHz (DL+UL)</w:t>
            </w:r>
          </w:p>
        </w:tc>
      </w:tr>
      <w:tr w:rsidR="002A5CCE" w14:paraId="4B87EA9F"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6FC4C81"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80FA70A" w14:textId="77777777" w:rsidR="002A5CCE" w:rsidRDefault="002A5CCE" w:rsidP="00180B13">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14:ligatures w14:val="standardContextual"/>
              </w:rPr>
              <w:t>Single cell layout [Isolated Macro cell]</w:t>
            </w:r>
          </w:p>
        </w:tc>
      </w:tr>
      <w:tr w:rsidR="002A5CCE" w14:paraId="7D36C401"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840B43F"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54FB09A" w14:textId="77777777" w:rsidR="002A5CCE" w:rsidRDefault="002A5CCE" w:rsidP="00180B13">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14:ligatures w14:val="standardContextual"/>
              </w:rPr>
              <w:t>2km to 6km</w:t>
            </w:r>
          </w:p>
        </w:tc>
      </w:tr>
      <w:tr w:rsidR="002A5CCE" w14:paraId="18D39CC1"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90A662E"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EFECA73" w14:textId="77777777" w:rsidR="002A5CCE" w:rsidRDefault="002A5CCE" w:rsidP="00180B13">
            <w:pPr>
              <w:pStyle w:val="TAL"/>
              <w:snapToGrid w:val="0"/>
              <w:spacing w:line="360" w:lineRule="auto"/>
              <w:rPr>
                <w:rFonts w:ascii="Times New Roman" w:hAnsi="Times New Roman"/>
                <w:kern w:val="2"/>
                <w:sz w:val="20"/>
                <w:lang w:eastAsia="zh-CN"/>
                <w14:ligatures w14:val="standardContextual"/>
              </w:rPr>
            </w:pPr>
            <w:r>
              <w:rPr>
                <w:rFonts w:ascii="Times New Roman" w:hAnsi="Times New Roman"/>
                <w:kern w:val="2"/>
                <w:sz w:val="20"/>
                <w14:ligatures w14:val="standardContextual"/>
              </w:rPr>
              <w:t>10 users per cell (distributed along cell edge)</w:t>
            </w:r>
            <w:r>
              <w:rPr>
                <w:rFonts w:ascii="Times New Roman" w:hAnsi="Times New Roman"/>
                <w:kern w:val="2"/>
                <w:sz w:val="20"/>
                <w14:ligatures w14:val="standardContextual"/>
              </w:rPr>
              <w:br/>
            </w:r>
            <w:r>
              <w:rPr>
                <w:rFonts w:ascii="Times New Roman" w:hAnsi="Times New Roman"/>
                <w:kern w:val="2"/>
                <w:sz w:val="20"/>
                <w:lang w:eastAsia="zh-CN"/>
                <w14:ligatures w14:val="standardContextual"/>
              </w:rPr>
              <w:t>20% Outdoor pedestrian: 3km/h</w:t>
            </w:r>
          </w:p>
          <w:p w14:paraId="6FA99283" w14:textId="77777777" w:rsidR="002A5CCE" w:rsidRDefault="002A5CCE" w:rsidP="00180B13">
            <w:pPr>
              <w:pStyle w:val="TAL"/>
              <w:snapToGrid w:val="0"/>
              <w:spacing w:line="360" w:lineRule="auto"/>
              <w:rPr>
                <w:rFonts w:ascii="Times New Roman" w:hAnsi="Times New Roman"/>
                <w:kern w:val="2"/>
                <w:sz w:val="20"/>
                <w:lang w:eastAsia="zh-CN"/>
                <w14:ligatures w14:val="standardContextual"/>
              </w:rPr>
            </w:pPr>
            <w:r>
              <w:rPr>
                <w:rFonts w:ascii="Times New Roman" w:hAnsi="Times New Roman"/>
                <w:kern w:val="2"/>
                <w:sz w:val="20"/>
                <w:lang w:eastAsia="zh-CN"/>
                <w14:ligatures w14:val="standardContextual"/>
              </w:rPr>
              <w:t>10% Outdoor in cars: 30km/h or 60km/h</w:t>
            </w:r>
          </w:p>
          <w:p w14:paraId="5766ABA4" w14:textId="77777777" w:rsidR="002A5CCE" w:rsidRDefault="002A5CCE" w:rsidP="00180B13">
            <w:pPr>
              <w:pStyle w:val="TAL"/>
              <w:snapToGrid w:val="0"/>
              <w:spacing w:line="360" w:lineRule="auto"/>
              <w:rPr>
                <w:rFonts w:ascii="Times New Roman" w:eastAsiaTheme="minorEastAsia" w:hAnsi="Times New Roman"/>
                <w:kern w:val="2"/>
                <w:sz w:val="20"/>
                <w:lang w:eastAsia="zh-CN"/>
                <w14:ligatures w14:val="standardContextual"/>
              </w:rPr>
            </w:pPr>
            <w:r>
              <w:rPr>
                <w:rFonts w:ascii="Times New Roman" w:hAnsi="Times New Roman"/>
                <w:kern w:val="2"/>
                <w:sz w:val="20"/>
                <w:lang w:eastAsia="zh-CN"/>
                <w14:ligatures w14:val="standardContextual"/>
              </w:rPr>
              <w:t>70% Indoor: 0-3km/h</w:t>
            </w:r>
          </w:p>
        </w:tc>
      </w:tr>
      <w:tr w:rsidR="002A5CCE" w14:paraId="272FDDE5"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9315A5B" w14:textId="77777777" w:rsidR="002A5CCE" w:rsidRDefault="002A5CCE" w:rsidP="00180B13">
            <w:pPr>
              <w:pStyle w:val="TAL"/>
              <w:snapToGrid w:val="0"/>
              <w:spacing w:line="360" w:lineRule="auto"/>
              <w:rPr>
                <w:rFonts w:ascii="Times New Roman" w:eastAsia="SimSun" w:hAnsi="Times New Roman"/>
                <w:b/>
                <w:bCs/>
                <w:kern w:val="2"/>
                <w:sz w:val="20"/>
                <w:lang w:eastAsia="zh-CN"/>
                <w14:ligatures w14:val="standardContextual"/>
              </w:rPr>
            </w:pPr>
            <w:r>
              <w:rPr>
                <w:rFonts w:ascii="Times New Roman" w:hAnsi="Times New Roman"/>
                <w:b/>
                <w:bCs/>
                <w:kern w:val="2"/>
                <w:sz w:val="20"/>
                <w:lang w:eastAsia="zh-CN"/>
                <w14:ligatures w14:val="standardContextual"/>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563F80D" w14:textId="77777777" w:rsidR="002A5CCE" w:rsidRDefault="002A5CCE" w:rsidP="00180B13">
            <w:pPr>
              <w:pStyle w:val="TAL"/>
              <w:snapToGrid w:val="0"/>
              <w:spacing w:line="360" w:lineRule="auto"/>
              <w:rPr>
                <w:rFonts w:ascii="Times New Roman" w:hAnsi="Times New Roman"/>
                <w:kern w:val="2"/>
                <w:sz w:val="20"/>
                <w:lang w:eastAsia="en-US"/>
                <w14:ligatures w14:val="standardContextual"/>
              </w:rPr>
            </w:pPr>
            <w:r>
              <w:rPr>
                <w:rFonts w:ascii="Times New Roman" w:hAnsi="Times New Roman"/>
                <w:kern w:val="2"/>
                <w:sz w:val="20"/>
                <w14:ligatures w14:val="standardContextual"/>
              </w:rPr>
              <w:t>1.5m</w:t>
            </w:r>
          </w:p>
        </w:tc>
      </w:tr>
      <w:tr w:rsidR="002A5CCE" w14:paraId="01D5505F"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7260657E" w14:textId="77777777" w:rsidR="002A5CCE" w:rsidRDefault="002A5CCE" w:rsidP="00180B13">
            <w:pPr>
              <w:pStyle w:val="TAL"/>
              <w:snapToGrid w:val="0"/>
              <w:spacing w:line="360" w:lineRule="auto"/>
              <w:rPr>
                <w:rFonts w:ascii="Times New Roman" w:eastAsiaTheme="minorEastAsia" w:hAnsi="Times New Roman"/>
                <w:b/>
                <w:bCs/>
                <w:kern w:val="2"/>
                <w:sz w:val="20"/>
                <w:lang w:eastAsia="zh-CN"/>
                <w14:ligatures w14:val="standardContextual"/>
              </w:rPr>
            </w:pPr>
            <w:r>
              <w:rPr>
                <w:rFonts w:ascii="Times New Roman" w:hAnsi="Times New Roman"/>
                <w:b/>
                <w:bCs/>
                <w:kern w:val="2"/>
                <w:sz w:val="20"/>
                <w:lang w:eastAsia="zh-CN"/>
                <w14:ligatures w14:val="standardContextual"/>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72281AA" w14:textId="77777777" w:rsidR="002A5CCE" w:rsidRDefault="002A5CCE" w:rsidP="00180B13">
            <w:pPr>
              <w:pStyle w:val="TAL"/>
              <w:snapToGrid w:val="0"/>
              <w:spacing w:line="360" w:lineRule="auto"/>
              <w:rPr>
                <w:rFonts w:ascii="Times New Roman" w:eastAsia="SimSun" w:hAnsi="Times New Roman"/>
                <w:kern w:val="2"/>
                <w:sz w:val="20"/>
                <w:lang w:eastAsia="en-US"/>
                <w14:ligatures w14:val="standardContextual"/>
              </w:rPr>
            </w:pPr>
            <w:r>
              <w:rPr>
                <w:rFonts w:ascii="Times New Roman" w:hAnsi="Times New Roman"/>
                <w:kern w:val="2"/>
                <w:sz w:val="20"/>
                <w14:ligatures w14:val="standardContextual"/>
              </w:rPr>
              <w:t>Full buffer</w:t>
            </w:r>
          </w:p>
        </w:tc>
      </w:tr>
      <w:tr w:rsidR="002A5CCE" w14:paraId="0C150D89"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F78F87E" w14:textId="77777777" w:rsidR="002A5CCE" w:rsidRDefault="002A5CCE" w:rsidP="00180B13">
            <w:pPr>
              <w:pStyle w:val="TAL"/>
              <w:snapToGrid w:val="0"/>
              <w:spacing w:line="360" w:lineRule="auto"/>
              <w:rPr>
                <w:rFonts w:ascii="Times New Roman" w:hAnsi="Times New Roman"/>
                <w:b/>
                <w:bCs/>
                <w:kern w:val="2"/>
                <w:sz w:val="20"/>
                <w:lang w:eastAsia="zh-CN"/>
                <w14:ligatures w14:val="standardContextual"/>
              </w:rPr>
            </w:pPr>
            <w:r>
              <w:rPr>
                <w:rFonts w:ascii="Times New Roman" w:hAnsi="Times New Roman"/>
                <w:b/>
                <w:bCs/>
                <w:kern w:val="2"/>
                <w:sz w:val="20"/>
                <w:lang w:eastAsia="zh-CN"/>
                <w14:ligatures w14:val="standardContextual"/>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EE1EB85" w14:textId="77777777" w:rsidR="002A5CCE" w:rsidRDefault="002A5CCE" w:rsidP="00180B13">
            <w:pPr>
              <w:pStyle w:val="TAL"/>
              <w:snapToGrid w:val="0"/>
              <w:spacing w:line="360" w:lineRule="auto"/>
              <w:rPr>
                <w:rFonts w:ascii="Times New Roman" w:hAnsi="Times New Roman"/>
                <w:kern w:val="2"/>
                <w:sz w:val="20"/>
                <w:lang w:eastAsia="en-US"/>
                <w14:ligatures w14:val="standardContextual"/>
              </w:rPr>
            </w:pPr>
            <w:r>
              <w:rPr>
                <w:rFonts w:ascii="Times New Roman" w:hAnsi="Times New Roman"/>
                <w:kern w:val="2"/>
                <w:sz w:val="20"/>
                <w14:ligatures w14:val="standardContextual"/>
              </w:rPr>
              <w:t>DL Coverage (Note 1), UL Coverage (Note 1), 5</w:t>
            </w:r>
            <w:r>
              <w:rPr>
                <w:rFonts w:ascii="Times New Roman" w:hAnsi="Times New Roman"/>
                <w:kern w:val="2"/>
                <w:sz w:val="20"/>
                <w:vertAlign w:val="superscript"/>
                <w14:ligatures w14:val="standardContextual"/>
              </w:rPr>
              <w:t>th</w:t>
            </w:r>
            <w:r>
              <w:rPr>
                <w:rFonts w:ascii="Times New Roman" w:hAnsi="Times New Roman"/>
                <w:kern w:val="2"/>
                <w:sz w:val="20"/>
                <w14:ligatures w14:val="standardContextual"/>
              </w:rPr>
              <w:t xml:space="preserve"> percentile spectral efficiency, Average spectral efficiency</w:t>
            </w:r>
          </w:p>
        </w:tc>
      </w:tr>
    </w:tbl>
    <w:p w14:paraId="1EB4E76F" w14:textId="77777777" w:rsidR="002A5CCE" w:rsidRPr="007A413D" w:rsidRDefault="002A5CCE" w:rsidP="002A5CCE">
      <w:pPr>
        <w:rPr>
          <w:lang w:eastAsia="zh-CN"/>
        </w:rPr>
      </w:pPr>
    </w:p>
    <w:p w14:paraId="1D1F5CAD" w14:textId="77777777" w:rsidR="002A5CCE" w:rsidRPr="003E709C" w:rsidRDefault="002A5CCE" w:rsidP="002A5CCE">
      <w:pPr>
        <w:rPr>
          <w:lang w:eastAsia="zh-CN"/>
        </w:rPr>
      </w:pPr>
    </w:p>
    <w:p w14:paraId="57331A09" w14:textId="0076BE76" w:rsidR="002A5CCE" w:rsidRPr="0014612F" w:rsidRDefault="002A5CCE" w:rsidP="002A5CCE">
      <w:pPr>
        <w:rPr>
          <w:i/>
          <w:iCs/>
          <w:lang w:val="en-GB" w:eastAsia="zh-CN"/>
        </w:rPr>
      </w:pPr>
      <w:r w:rsidRPr="00180B13">
        <w:rPr>
          <w:i/>
          <w:iCs/>
          <w:lang w:val="en-GB" w:eastAsia="zh-CN"/>
        </w:rPr>
        <w:t>Table 2.</w:t>
      </w:r>
      <w:r>
        <w:rPr>
          <w:i/>
          <w:iCs/>
          <w:lang w:val="en-GB" w:eastAsia="zh-CN"/>
        </w:rPr>
        <w:t>1-</w:t>
      </w:r>
      <w:r w:rsidRPr="00180B13">
        <w:rPr>
          <w:i/>
          <w:iCs/>
          <w:lang w:val="en-GB" w:eastAsia="zh-CN"/>
        </w:rPr>
        <w:t xml:space="preserve">2: Evaluation parameters for FWA </w:t>
      </w:r>
      <w:proofErr w:type="gramStart"/>
      <w:r w:rsidRPr="00180B13">
        <w:rPr>
          <w:i/>
          <w:iCs/>
          <w:lang w:val="en-GB" w:eastAsia="zh-CN"/>
        </w:rPr>
        <w:t>Extreme</w:t>
      </w:r>
      <w:proofErr w:type="gramEnd"/>
      <w:r w:rsidRPr="00180B13">
        <w:rPr>
          <w:i/>
          <w:iCs/>
          <w:lang w:val="en-GB" w:eastAsia="zh-CN"/>
        </w:rPr>
        <w:t xml:space="preserve"> Rural (Single Cell with Large Coverage)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101"/>
      </w:tblGrid>
      <w:tr w:rsidR="002A5CCE" w:rsidRPr="00FA1773" w14:paraId="53C3A654" w14:textId="77777777" w:rsidTr="00180B13">
        <w:tc>
          <w:tcPr>
            <w:tcW w:w="1843" w:type="dxa"/>
            <w:tcBorders>
              <w:top w:val="single" w:sz="4" w:space="0" w:color="auto"/>
              <w:left w:val="single" w:sz="4" w:space="0" w:color="auto"/>
              <w:bottom w:val="single" w:sz="4" w:space="0" w:color="auto"/>
              <w:right w:val="single" w:sz="4" w:space="0" w:color="auto"/>
            </w:tcBorders>
            <w:hideMark/>
          </w:tcPr>
          <w:p w14:paraId="5E7AA628" w14:textId="77777777" w:rsidR="002A5CCE" w:rsidRPr="00FA1773" w:rsidRDefault="002A5CCE" w:rsidP="00180B13">
            <w:pPr>
              <w:rPr>
                <w:b/>
                <w:bCs/>
                <w:lang w:val="en-GB" w:eastAsia="zh-CN"/>
              </w:rPr>
            </w:pPr>
            <w:r>
              <w:rPr>
                <w:b/>
                <w:bCs/>
                <w:lang w:val="en-GB" w:eastAsia="zh-CN"/>
              </w:rPr>
              <w:t>Parameters</w:t>
            </w:r>
          </w:p>
        </w:tc>
        <w:tc>
          <w:tcPr>
            <w:tcW w:w="7513" w:type="dxa"/>
            <w:tcBorders>
              <w:top w:val="single" w:sz="4" w:space="0" w:color="auto"/>
              <w:left w:val="single" w:sz="4" w:space="0" w:color="auto"/>
              <w:bottom w:val="single" w:sz="4" w:space="0" w:color="auto"/>
              <w:right w:val="single" w:sz="4" w:space="0" w:color="auto"/>
            </w:tcBorders>
            <w:hideMark/>
          </w:tcPr>
          <w:p w14:paraId="22453309" w14:textId="77777777" w:rsidR="002A5CCE" w:rsidRPr="00FA1773" w:rsidRDefault="002A5CCE" w:rsidP="00180B13">
            <w:pPr>
              <w:rPr>
                <w:b/>
                <w:bCs/>
                <w:lang w:val="en-GB" w:eastAsia="zh-CN"/>
              </w:rPr>
            </w:pPr>
            <w:r w:rsidRPr="00FA1773">
              <w:rPr>
                <w:b/>
                <w:bCs/>
                <w:lang w:val="en-GB" w:eastAsia="zh-CN"/>
              </w:rPr>
              <w:t>Values or assumptions</w:t>
            </w:r>
          </w:p>
        </w:tc>
      </w:tr>
      <w:tr w:rsidR="002A5CCE" w:rsidRPr="00FA1773" w14:paraId="30C7089E"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3D0B7FD" w14:textId="77777777" w:rsidR="002A5CCE" w:rsidRPr="00FA1773" w:rsidRDefault="002A5CCE" w:rsidP="00180B13">
            <w:pPr>
              <w:rPr>
                <w:b/>
                <w:bCs/>
                <w:lang w:val="en-GB" w:eastAsia="zh-CN"/>
              </w:rPr>
            </w:pPr>
            <w:r w:rsidRPr="00FA1773">
              <w:rPr>
                <w:b/>
                <w:bCs/>
                <w:lang w:val="en-GB" w:eastAsia="zh-CN"/>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92F25B9" w14:textId="77777777" w:rsidR="002A5CCE" w:rsidRPr="00FA1773" w:rsidRDefault="002A5CCE" w:rsidP="00180B13">
            <w:pPr>
              <w:rPr>
                <w:lang w:val="en-GB" w:eastAsia="zh-CN"/>
              </w:rPr>
            </w:pPr>
            <w:r w:rsidRPr="00FA1773">
              <w:rPr>
                <w:lang w:val="en-GB" w:eastAsia="zh-CN"/>
              </w:rPr>
              <w:t xml:space="preserve">Around 7GHz </w:t>
            </w:r>
          </w:p>
        </w:tc>
      </w:tr>
      <w:tr w:rsidR="002A5CCE" w:rsidRPr="00FA1773" w14:paraId="744CCC33"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EA26A24" w14:textId="77777777" w:rsidR="002A5CCE" w:rsidRPr="00FA1773" w:rsidRDefault="002A5CCE" w:rsidP="00180B13">
            <w:pPr>
              <w:rPr>
                <w:b/>
                <w:bCs/>
                <w:lang w:val="en-GB" w:eastAsia="zh-CN"/>
              </w:rPr>
            </w:pPr>
            <w:r w:rsidRPr="00FA1773">
              <w:rPr>
                <w:b/>
                <w:bCs/>
                <w:lang w:val="en-GB" w:eastAsia="zh-CN"/>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7CED1A1" w14:textId="77777777" w:rsidR="002A5CCE" w:rsidRPr="00FA1773" w:rsidRDefault="002A5CCE" w:rsidP="00180B13">
            <w:pPr>
              <w:rPr>
                <w:lang w:val="en-GB" w:eastAsia="zh-CN"/>
              </w:rPr>
            </w:pPr>
            <w:r>
              <w:rPr>
                <w:lang w:val="en-GB" w:eastAsia="zh-CN"/>
              </w:rPr>
              <w:t>10</w:t>
            </w:r>
            <w:r w:rsidRPr="00FA1773">
              <w:rPr>
                <w:lang w:val="en-GB" w:eastAsia="zh-CN"/>
              </w:rPr>
              <w:t>0 MHz (TDD)</w:t>
            </w:r>
          </w:p>
        </w:tc>
      </w:tr>
      <w:tr w:rsidR="002A5CCE" w:rsidRPr="00FA1773" w14:paraId="20B9F6D7"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142C201" w14:textId="77777777" w:rsidR="002A5CCE" w:rsidRPr="00FA1773" w:rsidRDefault="002A5CCE" w:rsidP="00180B13">
            <w:pPr>
              <w:rPr>
                <w:b/>
                <w:bCs/>
                <w:lang w:val="en-GB" w:eastAsia="zh-CN"/>
              </w:rPr>
            </w:pPr>
            <w:r w:rsidRPr="00FA1773">
              <w:rPr>
                <w:b/>
                <w:bCs/>
                <w:lang w:val="en-GB"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9197568" w14:textId="77777777" w:rsidR="002A5CCE" w:rsidRPr="00FA1773" w:rsidRDefault="002A5CCE" w:rsidP="00180B13">
            <w:pPr>
              <w:rPr>
                <w:lang w:val="en-GB" w:eastAsia="zh-CN"/>
              </w:rPr>
            </w:pPr>
            <w:r w:rsidRPr="00FA1773">
              <w:rPr>
                <w:lang w:val="en-GB" w:eastAsia="zh-CN"/>
              </w:rPr>
              <w:t>Single cell layout [Isolated Macro cell]</w:t>
            </w:r>
          </w:p>
        </w:tc>
      </w:tr>
      <w:tr w:rsidR="002A5CCE" w:rsidRPr="00FA1773" w14:paraId="1696278A"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93F6AB4" w14:textId="77777777" w:rsidR="002A5CCE" w:rsidRPr="00FA1773" w:rsidRDefault="002A5CCE" w:rsidP="00180B13">
            <w:pPr>
              <w:rPr>
                <w:b/>
                <w:bCs/>
                <w:lang w:val="en-GB" w:eastAsia="zh-CN"/>
              </w:rPr>
            </w:pPr>
            <w:r w:rsidRPr="00FA1773">
              <w:rPr>
                <w:b/>
                <w:bCs/>
                <w:lang w:val="en-GB" w:eastAsia="zh-CN"/>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0ED31A4" w14:textId="77777777" w:rsidR="002A5CCE" w:rsidRPr="00FA1773" w:rsidRDefault="002A5CCE" w:rsidP="00180B13">
            <w:pPr>
              <w:rPr>
                <w:lang w:val="en-GB" w:eastAsia="zh-CN"/>
              </w:rPr>
            </w:pPr>
            <w:r w:rsidRPr="00FA1773">
              <w:rPr>
                <w:lang w:val="en-GB" w:eastAsia="zh-CN"/>
              </w:rPr>
              <w:t>2km to 6km</w:t>
            </w:r>
          </w:p>
        </w:tc>
      </w:tr>
      <w:tr w:rsidR="002A5CCE" w:rsidRPr="00FA1773" w14:paraId="0FD20499"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9778D23" w14:textId="77777777" w:rsidR="002A5CCE" w:rsidRPr="00FA1773" w:rsidRDefault="002A5CCE" w:rsidP="00180B13">
            <w:pPr>
              <w:rPr>
                <w:b/>
                <w:bCs/>
                <w:lang w:val="en-GB" w:eastAsia="zh-CN"/>
              </w:rPr>
            </w:pPr>
            <w:r w:rsidRPr="00FA1773">
              <w:rPr>
                <w:b/>
                <w:bCs/>
                <w:lang w:val="en-GB" w:eastAsia="zh-CN"/>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A6E2D71" w14:textId="77777777" w:rsidR="002A5CCE" w:rsidRPr="00FA1773" w:rsidRDefault="002A5CCE" w:rsidP="00180B13">
            <w:pPr>
              <w:rPr>
                <w:lang w:val="en-GB" w:eastAsia="zh-CN"/>
              </w:rPr>
            </w:pPr>
            <w:r w:rsidRPr="00FA1773">
              <w:rPr>
                <w:lang w:val="en-GB" w:eastAsia="zh-CN"/>
              </w:rPr>
              <w:t>10 users per cell (distributed along cell edge)</w:t>
            </w:r>
            <w:r w:rsidRPr="00FA1773">
              <w:rPr>
                <w:lang w:val="en-GB" w:eastAsia="zh-CN"/>
              </w:rPr>
              <w:br/>
            </w:r>
            <w:r>
              <w:rPr>
                <w:lang w:val="en-GB" w:eastAsia="zh-CN"/>
              </w:rPr>
              <w:t>10</w:t>
            </w:r>
            <w:r w:rsidRPr="00FA1773">
              <w:rPr>
                <w:lang w:val="en-GB" w:eastAsia="zh-CN"/>
              </w:rPr>
              <w:t xml:space="preserve">0% Outdoor pedestrian: </w:t>
            </w:r>
            <w:r>
              <w:rPr>
                <w:lang w:val="en-GB" w:eastAsia="zh-CN"/>
              </w:rPr>
              <w:t>0</w:t>
            </w:r>
            <w:r w:rsidRPr="00FA1773">
              <w:rPr>
                <w:lang w:val="en-GB" w:eastAsia="zh-CN"/>
              </w:rPr>
              <w:t>km/h</w:t>
            </w:r>
          </w:p>
        </w:tc>
      </w:tr>
      <w:tr w:rsidR="002A5CCE" w:rsidRPr="00FA1773" w14:paraId="651F85C5"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7070C12" w14:textId="77777777" w:rsidR="002A5CCE" w:rsidRPr="00FA1773" w:rsidRDefault="002A5CCE" w:rsidP="00180B13">
            <w:pPr>
              <w:rPr>
                <w:b/>
                <w:bCs/>
                <w:lang w:val="en-GB" w:eastAsia="zh-CN"/>
              </w:rPr>
            </w:pPr>
            <w:r w:rsidRPr="00FA1773">
              <w:rPr>
                <w:b/>
                <w:bCs/>
                <w:lang w:val="en-GB" w:eastAsia="zh-CN"/>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466C1A4" w14:textId="77777777" w:rsidR="002A5CCE" w:rsidRPr="00FA1773" w:rsidRDefault="002A5CCE" w:rsidP="00180B13">
            <w:pPr>
              <w:rPr>
                <w:lang w:val="en-GB" w:eastAsia="zh-CN"/>
              </w:rPr>
            </w:pPr>
            <w:r w:rsidRPr="00FA1773">
              <w:rPr>
                <w:lang w:val="en-GB" w:eastAsia="zh-CN"/>
              </w:rPr>
              <w:t>5m</w:t>
            </w:r>
          </w:p>
        </w:tc>
      </w:tr>
      <w:tr w:rsidR="002A5CCE" w:rsidRPr="00FA1773" w14:paraId="41A41B1E"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55BC491" w14:textId="77777777" w:rsidR="002A5CCE" w:rsidRPr="00FA1773" w:rsidRDefault="002A5CCE" w:rsidP="00180B13">
            <w:pPr>
              <w:rPr>
                <w:b/>
                <w:bCs/>
                <w:lang w:val="en-GB" w:eastAsia="zh-CN"/>
              </w:rPr>
            </w:pPr>
            <w:r w:rsidRPr="00FA1773">
              <w:rPr>
                <w:b/>
                <w:bCs/>
                <w:lang w:val="en-GB" w:eastAsia="zh-CN"/>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C9094AA" w14:textId="77777777" w:rsidR="002A5CCE" w:rsidRPr="00FA1773" w:rsidRDefault="002A5CCE" w:rsidP="00180B13">
            <w:pPr>
              <w:rPr>
                <w:lang w:val="en-GB" w:eastAsia="zh-CN"/>
              </w:rPr>
            </w:pPr>
            <w:r w:rsidRPr="00FA1773">
              <w:rPr>
                <w:lang w:val="en-GB" w:eastAsia="zh-CN"/>
              </w:rPr>
              <w:t>Full buffer</w:t>
            </w:r>
          </w:p>
        </w:tc>
      </w:tr>
      <w:tr w:rsidR="002A5CCE" w:rsidRPr="00FA1773" w14:paraId="0AEEF31F"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FB1342D" w14:textId="77777777" w:rsidR="002A5CCE" w:rsidRPr="00FA1773" w:rsidRDefault="002A5CCE" w:rsidP="00180B13">
            <w:pPr>
              <w:rPr>
                <w:b/>
                <w:bCs/>
                <w:lang w:val="en-GB" w:eastAsia="zh-CN"/>
              </w:rPr>
            </w:pPr>
            <w:r w:rsidRPr="00FA1773">
              <w:rPr>
                <w:b/>
                <w:bCs/>
                <w:lang w:val="en-GB" w:eastAsia="zh-CN"/>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C2B79DD" w14:textId="77777777" w:rsidR="002A5CCE" w:rsidRPr="00FA1773" w:rsidRDefault="002A5CCE" w:rsidP="00180B13">
            <w:pPr>
              <w:rPr>
                <w:lang w:val="en-GB" w:eastAsia="zh-CN"/>
              </w:rPr>
            </w:pPr>
            <w:r w:rsidRPr="00FA1773">
              <w:rPr>
                <w:lang w:val="en-GB" w:eastAsia="zh-CN"/>
              </w:rPr>
              <w:t>DL Coverage (Note 1), UL Coverage (Note 1), 5</w:t>
            </w:r>
            <w:r w:rsidRPr="00FA1773">
              <w:rPr>
                <w:vertAlign w:val="superscript"/>
                <w:lang w:val="en-GB" w:eastAsia="zh-CN"/>
              </w:rPr>
              <w:t>th</w:t>
            </w:r>
            <w:r w:rsidRPr="00FA1773">
              <w:rPr>
                <w:lang w:val="en-GB" w:eastAsia="zh-CN"/>
              </w:rPr>
              <w:t xml:space="preserve"> percentile spectral efficiency, Average spectral efficiency</w:t>
            </w:r>
          </w:p>
        </w:tc>
      </w:tr>
    </w:tbl>
    <w:p w14:paraId="0BF1ABF4" w14:textId="77777777" w:rsidR="002A5CCE" w:rsidRPr="003E709C" w:rsidRDefault="002A5CCE" w:rsidP="002A5CCE">
      <w:pPr>
        <w:rPr>
          <w:lang w:eastAsia="zh-CN"/>
        </w:rPr>
      </w:pPr>
    </w:p>
    <w:p w14:paraId="0D011EC0" w14:textId="664DD462" w:rsidR="002A5CCE" w:rsidRDefault="002A5CCE" w:rsidP="002A5CCE">
      <w:pPr>
        <w:rPr>
          <w:b/>
          <w:bCs/>
          <w:szCs w:val="24"/>
        </w:rPr>
      </w:pPr>
    </w:p>
    <w:p w14:paraId="3B282ADD" w14:textId="1734EC4F" w:rsidR="0095366A" w:rsidRDefault="0095366A" w:rsidP="0014612F">
      <w:pPr>
        <w:rPr>
          <w:b/>
          <w:bCs/>
          <w:szCs w:val="24"/>
        </w:rPr>
      </w:pPr>
    </w:p>
    <w:p w14:paraId="4352E51F" w14:textId="4EAF6E52" w:rsidR="0014612F" w:rsidRPr="00180B13" w:rsidRDefault="0014612F" w:rsidP="0014612F">
      <w:pPr>
        <w:rPr>
          <w:i/>
          <w:iCs/>
          <w:lang w:val="en-GB" w:eastAsia="zh-CN"/>
        </w:rPr>
      </w:pPr>
      <w:r>
        <w:rPr>
          <w:b/>
          <w:bCs/>
          <w:szCs w:val="24"/>
        </w:rPr>
        <w:lastRenderedPageBreak/>
        <w:t xml:space="preserve">Proposal 3: For </w:t>
      </w:r>
      <w:r w:rsidRPr="0014612F">
        <w:rPr>
          <w:b/>
          <w:bCs/>
        </w:rPr>
        <w:t xml:space="preserve">6GR evaluation, consider </w:t>
      </w:r>
      <w:r w:rsidRPr="00F32D65">
        <w:rPr>
          <w:b/>
          <w:bCs/>
        </w:rPr>
        <w:t>Indoor Factory</w:t>
      </w:r>
      <w:r>
        <w:rPr>
          <w:b/>
          <w:bCs/>
        </w:rPr>
        <w:t xml:space="preserve"> (InF)</w:t>
      </w:r>
      <w:r w:rsidRPr="00F32D65">
        <w:rPr>
          <w:b/>
          <w:bCs/>
        </w:rPr>
        <w:t xml:space="preserve"> as one of the deployment scenario</w:t>
      </w:r>
      <w:r>
        <w:rPr>
          <w:b/>
          <w:bCs/>
        </w:rPr>
        <w:t xml:space="preserve">s. Consider </w:t>
      </w:r>
      <w:r w:rsidRPr="00180B13">
        <w:rPr>
          <w:b/>
          <w:bCs/>
        </w:rPr>
        <w:t xml:space="preserve">Table 2.2-1 as </w:t>
      </w:r>
      <w:r w:rsidR="003A10D2">
        <w:rPr>
          <w:b/>
          <w:bCs/>
        </w:rPr>
        <w:t>e</w:t>
      </w:r>
      <w:r w:rsidRPr="00180B13">
        <w:rPr>
          <w:b/>
          <w:bCs/>
        </w:rPr>
        <w:t>valuation parameters for Indoor factory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5962"/>
      </w:tblGrid>
      <w:tr w:rsidR="002A5CCE" w:rsidRPr="006C46A9" w14:paraId="2FA24959" w14:textId="77777777" w:rsidTr="00180B13">
        <w:tc>
          <w:tcPr>
            <w:tcW w:w="3037" w:type="dxa"/>
            <w:tcBorders>
              <w:bottom w:val="single" w:sz="4" w:space="0" w:color="auto"/>
            </w:tcBorders>
          </w:tcPr>
          <w:p w14:paraId="327FE208" w14:textId="77777777" w:rsidR="002A5CCE" w:rsidRPr="006C46A9" w:rsidRDefault="002A5CCE" w:rsidP="00180B13">
            <w:pPr>
              <w:pStyle w:val="TAH"/>
              <w:snapToGrid w:val="0"/>
              <w:spacing w:line="360" w:lineRule="auto"/>
              <w:rPr>
                <w:rFonts w:cs="Arial"/>
              </w:rPr>
            </w:pPr>
            <w:r>
              <w:rPr>
                <w:rFonts w:cs="Arial"/>
              </w:rPr>
              <w:t>Parameters</w:t>
            </w:r>
          </w:p>
        </w:tc>
        <w:tc>
          <w:tcPr>
            <w:tcW w:w="6205" w:type="dxa"/>
            <w:tcBorders>
              <w:bottom w:val="single" w:sz="4" w:space="0" w:color="auto"/>
            </w:tcBorders>
          </w:tcPr>
          <w:p w14:paraId="6F0F0E3E" w14:textId="77777777" w:rsidR="002A5CCE" w:rsidRPr="006C46A9" w:rsidRDefault="002A5CCE" w:rsidP="00180B13">
            <w:pPr>
              <w:pStyle w:val="TAH"/>
              <w:snapToGrid w:val="0"/>
              <w:spacing w:line="360" w:lineRule="auto"/>
              <w:rPr>
                <w:rFonts w:cs="Arial"/>
              </w:rPr>
            </w:pPr>
            <w:r w:rsidRPr="006C46A9">
              <w:rPr>
                <w:rFonts w:cs="Arial"/>
              </w:rPr>
              <w:t>Values or assumptions</w:t>
            </w:r>
          </w:p>
        </w:tc>
      </w:tr>
      <w:tr w:rsidR="002A5CCE" w:rsidRPr="00C60561" w14:paraId="7A7D1A02" w14:textId="77777777" w:rsidTr="00180B13">
        <w:tc>
          <w:tcPr>
            <w:tcW w:w="3037" w:type="dxa"/>
            <w:shd w:val="clear" w:color="auto" w:fill="FFFFFF"/>
          </w:tcPr>
          <w:p w14:paraId="7FE4B9AA" w14:textId="77777777" w:rsidR="002A5CCE" w:rsidRPr="001446D4" w:rsidRDefault="002A5CCE" w:rsidP="00180B13">
            <w:pPr>
              <w:pStyle w:val="TAL"/>
              <w:snapToGrid w:val="0"/>
              <w:spacing w:line="360" w:lineRule="auto"/>
              <w:rPr>
                <w:rFonts w:cs="Arial"/>
              </w:rPr>
            </w:pPr>
            <w:r w:rsidRPr="00C60561">
              <w:rPr>
                <w:rFonts w:cs="Arial"/>
              </w:rPr>
              <w:t>Carrier Frequency</w:t>
            </w:r>
          </w:p>
        </w:tc>
        <w:tc>
          <w:tcPr>
            <w:tcW w:w="6205" w:type="dxa"/>
            <w:shd w:val="clear" w:color="auto" w:fill="FFFFFF"/>
          </w:tcPr>
          <w:p w14:paraId="04B3A2E7" w14:textId="77777777" w:rsidR="002A5CCE" w:rsidRPr="00C60561" w:rsidRDefault="002A5CCE" w:rsidP="00180B13">
            <w:pPr>
              <w:pStyle w:val="TAL"/>
              <w:snapToGrid w:val="0"/>
              <w:spacing w:line="360" w:lineRule="auto"/>
              <w:rPr>
                <w:rFonts w:eastAsiaTheme="minorEastAsia" w:cs="Arial"/>
                <w:lang w:eastAsia="zh-CN"/>
              </w:rPr>
            </w:pPr>
            <w:r>
              <w:rPr>
                <w:rFonts w:eastAsiaTheme="minorEastAsia" w:cs="Arial"/>
                <w:lang w:eastAsia="zh-CN"/>
              </w:rPr>
              <w:t>TBD</w:t>
            </w:r>
          </w:p>
        </w:tc>
      </w:tr>
      <w:tr w:rsidR="002A5CCE" w:rsidRPr="00C60561" w14:paraId="07A20D47" w14:textId="77777777" w:rsidTr="00180B13">
        <w:tc>
          <w:tcPr>
            <w:tcW w:w="3037" w:type="dxa"/>
            <w:shd w:val="clear" w:color="auto" w:fill="FFFFFF"/>
          </w:tcPr>
          <w:p w14:paraId="2C5BB15E"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 xml:space="preserve">Aggregated system </w:t>
            </w:r>
            <w:r>
              <w:rPr>
                <w:rFonts w:cs="Arial"/>
                <w:lang w:eastAsia="zh-CN"/>
              </w:rPr>
              <w:t>b</w:t>
            </w:r>
            <w:r w:rsidRPr="00C60561">
              <w:rPr>
                <w:rFonts w:cs="Arial"/>
                <w:lang w:eastAsia="zh-CN"/>
              </w:rPr>
              <w:t>andwidth</w:t>
            </w:r>
          </w:p>
        </w:tc>
        <w:tc>
          <w:tcPr>
            <w:tcW w:w="6205" w:type="dxa"/>
            <w:shd w:val="clear" w:color="auto" w:fill="FFFFFF"/>
          </w:tcPr>
          <w:p w14:paraId="54B039B1" w14:textId="77777777" w:rsidR="002A5CCE" w:rsidRPr="00C60561" w:rsidRDefault="002A5CCE" w:rsidP="00180B13">
            <w:pPr>
              <w:pStyle w:val="TAL"/>
              <w:snapToGrid w:val="0"/>
              <w:spacing w:line="360" w:lineRule="auto"/>
              <w:rPr>
                <w:rFonts w:eastAsiaTheme="minorEastAsia" w:cs="Arial"/>
                <w:lang w:eastAsia="zh-CN"/>
              </w:rPr>
            </w:pPr>
            <w:r>
              <w:rPr>
                <w:rFonts w:eastAsia="MS Mincho" w:cs="Arial"/>
              </w:rPr>
              <w:t>TBD</w:t>
            </w:r>
          </w:p>
        </w:tc>
      </w:tr>
      <w:tr w:rsidR="002A5CCE" w:rsidRPr="00C60561" w14:paraId="70B0B757" w14:textId="77777777" w:rsidTr="00180B13">
        <w:tc>
          <w:tcPr>
            <w:tcW w:w="3037" w:type="dxa"/>
            <w:shd w:val="clear" w:color="auto" w:fill="FFFFFF"/>
          </w:tcPr>
          <w:p w14:paraId="6EE40554"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Layout</w:t>
            </w:r>
          </w:p>
        </w:tc>
        <w:tc>
          <w:tcPr>
            <w:tcW w:w="6205" w:type="dxa"/>
            <w:shd w:val="clear" w:color="auto" w:fill="FFFFFF"/>
          </w:tcPr>
          <w:p w14:paraId="3CAD4B9F"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Single layer:</w:t>
            </w:r>
          </w:p>
          <w:p w14:paraId="5F3AE003"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 xml:space="preserve">- Indoor </w:t>
            </w:r>
            <w:r>
              <w:rPr>
                <w:rFonts w:cs="Arial"/>
                <w:lang w:eastAsia="zh-CN"/>
              </w:rPr>
              <w:t>Factory</w:t>
            </w:r>
            <w:r w:rsidRPr="00C60561">
              <w:rPr>
                <w:rFonts w:eastAsiaTheme="minorEastAsia" w:cs="Arial"/>
                <w:lang w:eastAsia="zh-CN"/>
              </w:rPr>
              <w:t xml:space="preserve"> </w:t>
            </w:r>
          </w:p>
        </w:tc>
      </w:tr>
      <w:tr w:rsidR="002A5CCE" w:rsidRPr="00C60561" w14:paraId="7D31C7E3" w14:textId="77777777" w:rsidTr="00180B13">
        <w:tc>
          <w:tcPr>
            <w:tcW w:w="3037" w:type="dxa"/>
            <w:shd w:val="clear" w:color="auto" w:fill="FFFFFF"/>
          </w:tcPr>
          <w:p w14:paraId="46768628"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ISD</w:t>
            </w:r>
          </w:p>
        </w:tc>
        <w:tc>
          <w:tcPr>
            <w:tcW w:w="6205" w:type="dxa"/>
            <w:shd w:val="clear" w:color="auto" w:fill="FFFFFF"/>
          </w:tcPr>
          <w:p w14:paraId="4C05889E" w14:textId="77777777" w:rsidR="002A5CCE" w:rsidRPr="00C60561" w:rsidRDefault="002A5CCE" w:rsidP="00180B13">
            <w:pPr>
              <w:pStyle w:val="TAL"/>
              <w:snapToGrid w:val="0"/>
              <w:spacing w:line="360" w:lineRule="auto"/>
              <w:rPr>
                <w:rFonts w:eastAsiaTheme="minorEastAsia" w:cs="Arial"/>
                <w:lang w:eastAsia="zh-CN"/>
              </w:rPr>
            </w:pPr>
            <w:r>
              <w:rPr>
                <w:rFonts w:cs="Arial"/>
                <w:lang w:eastAsia="zh-CN"/>
              </w:rPr>
              <w:t>Option 1: 50</w:t>
            </w:r>
            <w:r w:rsidRPr="00C60561">
              <w:rPr>
                <w:rFonts w:cs="Arial"/>
                <w:lang w:eastAsia="zh-CN"/>
              </w:rPr>
              <w:t>m</w:t>
            </w:r>
            <w:r w:rsidRPr="00C60561">
              <w:rPr>
                <w:rFonts w:eastAsiaTheme="minorEastAsia" w:cs="Arial"/>
                <w:lang w:eastAsia="zh-CN"/>
              </w:rPr>
              <w:t xml:space="preserve"> for around </w:t>
            </w:r>
            <w:r>
              <w:rPr>
                <w:rFonts w:eastAsiaTheme="minorEastAsia" w:cs="Arial"/>
                <w:lang w:eastAsia="zh-CN"/>
              </w:rPr>
              <w:t>4 GHz</w:t>
            </w:r>
          </w:p>
          <w:p w14:paraId="0B56F84F" w14:textId="77777777" w:rsidR="002A5CCE" w:rsidRPr="00C60561" w:rsidRDefault="002A5CCE" w:rsidP="00180B13">
            <w:pPr>
              <w:pStyle w:val="TAL"/>
              <w:snapToGrid w:val="0"/>
              <w:spacing w:line="360" w:lineRule="auto"/>
              <w:rPr>
                <w:rFonts w:eastAsiaTheme="minorEastAsia" w:cs="Arial"/>
                <w:lang w:eastAsia="zh-CN"/>
              </w:rPr>
            </w:pPr>
            <w:r w:rsidRPr="00C60561">
              <w:rPr>
                <w:rFonts w:eastAsiaTheme="minorEastAsia" w:cs="Arial"/>
                <w:lang w:eastAsia="zh-CN"/>
              </w:rPr>
              <w:t>TBD on other carrier frequencies</w:t>
            </w:r>
          </w:p>
          <w:p w14:paraId="22809930" w14:textId="77777777" w:rsidR="002A5CCE" w:rsidRDefault="002A5CCE" w:rsidP="00180B13">
            <w:pPr>
              <w:pStyle w:val="TAL"/>
              <w:snapToGrid w:val="0"/>
              <w:spacing w:line="360" w:lineRule="auto"/>
              <w:rPr>
                <w:rFonts w:cs="Arial"/>
                <w:lang w:eastAsia="zh-CN"/>
              </w:rPr>
            </w:pPr>
            <w:r w:rsidRPr="00C60561">
              <w:rPr>
                <w:rFonts w:cs="Arial"/>
                <w:lang w:eastAsia="zh-CN"/>
              </w:rPr>
              <w:t>(</w:t>
            </w:r>
            <w:r>
              <w:rPr>
                <w:rFonts w:cs="Arial"/>
                <w:lang w:eastAsia="zh-CN"/>
              </w:rPr>
              <w:t>For Room size</w:t>
            </w:r>
            <w:r w:rsidRPr="00C60561">
              <w:rPr>
                <w:rFonts w:cs="Arial"/>
                <w:lang w:eastAsia="zh-CN"/>
              </w:rPr>
              <w:t xml:space="preserve"> per </w:t>
            </w:r>
            <w:r>
              <w:rPr>
                <w:rFonts w:cs="Arial"/>
                <w:lang w:eastAsia="zh-CN"/>
              </w:rPr>
              <w:t>300</w:t>
            </w:r>
            <w:r w:rsidRPr="00C60561">
              <w:rPr>
                <w:rFonts w:cs="Arial"/>
                <w:lang w:eastAsia="zh-CN"/>
              </w:rPr>
              <w:t xml:space="preserve">m x </w:t>
            </w:r>
            <w:r>
              <w:rPr>
                <w:rFonts w:cs="Arial"/>
                <w:lang w:eastAsia="zh-CN"/>
              </w:rPr>
              <w:t>150</w:t>
            </w:r>
            <w:r w:rsidRPr="00C60561">
              <w:rPr>
                <w:rFonts w:cs="Arial"/>
                <w:lang w:eastAsia="zh-CN"/>
              </w:rPr>
              <w:t>m)</w:t>
            </w:r>
          </w:p>
          <w:p w14:paraId="3A81798A" w14:textId="77777777" w:rsidR="002A5CCE" w:rsidRDefault="002A5CCE" w:rsidP="00180B13">
            <w:pPr>
              <w:pStyle w:val="TAL"/>
              <w:snapToGrid w:val="0"/>
              <w:spacing w:line="360" w:lineRule="auto"/>
              <w:rPr>
                <w:rFonts w:cs="Arial"/>
                <w:lang w:eastAsia="zh-CN"/>
              </w:rPr>
            </w:pPr>
          </w:p>
          <w:p w14:paraId="14207854" w14:textId="77777777" w:rsidR="002A5CCE" w:rsidRPr="00C60561" w:rsidRDefault="002A5CCE" w:rsidP="00180B13">
            <w:pPr>
              <w:pStyle w:val="TAL"/>
              <w:snapToGrid w:val="0"/>
              <w:spacing w:line="360" w:lineRule="auto"/>
              <w:rPr>
                <w:rFonts w:eastAsiaTheme="minorEastAsia" w:cs="Arial"/>
                <w:lang w:eastAsia="zh-CN"/>
              </w:rPr>
            </w:pPr>
            <w:r>
              <w:rPr>
                <w:rFonts w:cs="Arial"/>
                <w:lang w:eastAsia="zh-CN"/>
              </w:rPr>
              <w:t xml:space="preserve">Option 2: </w:t>
            </w:r>
            <w:r w:rsidRPr="00C60561">
              <w:rPr>
                <w:rFonts w:cs="Arial"/>
                <w:lang w:eastAsia="zh-CN"/>
              </w:rPr>
              <w:t>20m</w:t>
            </w:r>
            <w:r w:rsidRPr="00C60561">
              <w:rPr>
                <w:rFonts w:eastAsiaTheme="minorEastAsia" w:cs="Arial"/>
                <w:lang w:eastAsia="zh-CN"/>
              </w:rPr>
              <w:t xml:space="preserve"> for around </w:t>
            </w:r>
            <w:r>
              <w:rPr>
                <w:rFonts w:eastAsiaTheme="minorEastAsia" w:cs="Arial"/>
                <w:lang w:eastAsia="zh-CN"/>
              </w:rPr>
              <w:t>4 GHz</w:t>
            </w:r>
          </w:p>
          <w:p w14:paraId="3CB4F626" w14:textId="77777777" w:rsidR="002A5CCE" w:rsidRPr="00C60561" w:rsidRDefault="002A5CCE" w:rsidP="00180B13">
            <w:pPr>
              <w:pStyle w:val="TAL"/>
              <w:snapToGrid w:val="0"/>
              <w:spacing w:line="360" w:lineRule="auto"/>
              <w:rPr>
                <w:rFonts w:eastAsiaTheme="minorEastAsia" w:cs="Arial"/>
                <w:lang w:eastAsia="zh-CN"/>
              </w:rPr>
            </w:pPr>
            <w:r w:rsidRPr="00C60561">
              <w:rPr>
                <w:rFonts w:eastAsiaTheme="minorEastAsia" w:cs="Arial"/>
                <w:lang w:eastAsia="zh-CN"/>
              </w:rPr>
              <w:t>TBD on other carrier frequencies</w:t>
            </w:r>
          </w:p>
          <w:p w14:paraId="0553DC29"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w:t>
            </w:r>
            <w:r>
              <w:rPr>
                <w:rFonts w:cs="Arial"/>
                <w:lang w:eastAsia="zh-CN"/>
              </w:rPr>
              <w:t>For room size</w:t>
            </w:r>
            <w:r>
              <w:rPr>
                <w:rFonts w:eastAsiaTheme="minorEastAsia" w:cs="Arial"/>
                <w:lang w:eastAsia="zh-CN"/>
              </w:rPr>
              <w:t xml:space="preserve"> </w:t>
            </w:r>
            <w:r w:rsidRPr="00C60561">
              <w:rPr>
                <w:rFonts w:cs="Arial"/>
                <w:lang w:eastAsia="zh-CN"/>
              </w:rPr>
              <w:t xml:space="preserve">120m x </w:t>
            </w:r>
            <w:r>
              <w:rPr>
                <w:rFonts w:cs="Arial"/>
                <w:lang w:eastAsia="zh-CN"/>
              </w:rPr>
              <w:t>6</w:t>
            </w:r>
            <w:r w:rsidRPr="00C60561">
              <w:rPr>
                <w:rFonts w:cs="Arial"/>
                <w:lang w:eastAsia="zh-CN"/>
              </w:rPr>
              <w:t>0m)</w:t>
            </w:r>
          </w:p>
        </w:tc>
      </w:tr>
      <w:tr w:rsidR="002A5CCE" w:rsidRPr="00C60561" w14:paraId="12E2E2EF" w14:textId="77777777" w:rsidTr="00180B13">
        <w:tc>
          <w:tcPr>
            <w:tcW w:w="3037" w:type="dxa"/>
            <w:shd w:val="clear" w:color="auto" w:fill="FFFFFF"/>
          </w:tcPr>
          <w:p w14:paraId="79CE5C1A" w14:textId="77777777" w:rsidR="002A5CCE" w:rsidRPr="00C60561" w:rsidRDefault="002A5CCE" w:rsidP="00180B13">
            <w:pPr>
              <w:pStyle w:val="TAL"/>
              <w:snapToGrid w:val="0"/>
              <w:spacing w:line="360" w:lineRule="auto"/>
              <w:rPr>
                <w:rFonts w:cs="Arial"/>
                <w:lang w:eastAsia="zh-CN"/>
              </w:rPr>
            </w:pPr>
            <w:r>
              <w:rPr>
                <w:rFonts w:cs="Arial"/>
                <w:lang w:eastAsia="zh-CN"/>
              </w:rPr>
              <w:t>Clutter Density</w:t>
            </w:r>
          </w:p>
        </w:tc>
        <w:tc>
          <w:tcPr>
            <w:tcW w:w="6205" w:type="dxa"/>
            <w:shd w:val="clear" w:color="auto" w:fill="FFFFFF"/>
          </w:tcPr>
          <w:p w14:paraId="7CB04F65" w14:textId="77777777" w:rsidR="002A5CCE" w:rsidRPr="00C60561" w:rsidRDefault="002A5CCE" w:rsidP="00180B13">
            <w:pPr>
              <w:pStyle w:val="TAL"/>
              <w:snapToGrid w:val="0"/>
              <w:spacing w:line="360" w:lineRule="auto"/>
              <w:rPr>
                <w:rFonts w:eastAsiaTheme="minorEastAsia" w:cs="Arial"/>
                <w:lang w:eastAsia="zh-CN"/>
              </w:rPr>
            </w:pPr>
            <w:r>
              <w:rPr>
                <w:rFonts w:eastAsiaTheme="minorEastAsia" w:cs="Arial"/>
                <w:lang w:eastAsia="zh-CN"/>
              </w:rPr>
              <w:t>TBD</w:t>
            </w:r>
          </w:p>
        </w:tc>
      </w:tr>
      <w:tr w:rsidR="002A5CCE" w:rsidRPr="00C60561" w14:paraId="1F9A3E3F" w14:textId="77777777" w:rsidTr="00180B13">
        <w:tc>
          <w:tcPr>
            <w:tcW w:w="3037" w:type="dxa"/>
            <w:shd w:val="clear" w:color="auto" w:fill="FFFFFF"/>
          </w:tcPr>
          <w:p w14:paraId="2528AD70" w14:textId="77777777" w:rsidR="002A5CCE" w:rsidRPr="00C60561" w:rsidRDefault="002A5CCE" w:rsidP="00180B13">
            <w:pPr>
              <w:pStyle w:val="TAL"/>
              <w:snapToGrid w:val="0"/>
              <w:spacing w:line="360" w:lineRule="auto"/>
              <w:rPr>
                <w:rFonts w:cs="Arial"/>
                <w:lang w:eastAsia="zh-CN"/>
              </w:rPr>
            </w:pPr>
            <w:r>
              <w:rPr>
                <w:rFonts w:cs="Arial"/>
                <w:lang w:eastAsia="zh-CN"/>
              </w:rPr>
              <w:t>Base Station height</w:t>
            </w:r>
          </w:p>
        </w:tc>
        <w:tc>
          <w:tcPr>
            <w:tcW w:w="6205" w:type="dxa"/>
            <w:shd w:val="clear" w:color="auto" w:fill="FFFFFF"/>
          </w:tcPr>
          <w:p w14:paraId="24926786" w14:textId="77777777" w:rsidR="002A5CCE" w:rsidRPr="00C60561" w:rsidRDefault="002A5CCE" w:rsidP="00180B13">
            <w:pPr>
              <w:pStyle w:val="TAL"/>
              <w:snapToGrid w:val="0"/>
              <w:spacing w:line="360" w:lineRule="auto"/>
              <w:rPr>
                <w:rFonts w:eastAsiaTheme="minorEastAsia" w:cs="Arial"/>
                <w:lang w:eastAsia="zh-CN"/>
              </w:rPr>
            </w:pPr>
            <w:r>
              <w:rPr>
                <w:rFonts w:eastAsiaTheme="minorEastAsia" w:cs="Arial"/>
                <w:lang w:eastAsia="zh-CN"/>
              </w:rPr>
              <w:t>TBD</w:t>
            </w:r>
          </w:p>
        </w:tc>
      </w:tr>
      <w:tr w:rsidR="002A5CCE" w:rsidRPr="00C60561" w14:paraId="5E3DD977" w14:textId="77777777" w:rsidTr="00180B13">
        <w:tc>
          <w:tcPr>
            <w:tcW w:w="3037" w:type="dxa"/>
            <w:shd w:val="clear" w:color="auto" w:fill="FFFFFF"/>
          </w:tcPr>
          <w:p w14:paraId="7B52C40F" w14:textId="77777777" w:rsidR="002A5CCE" w:rsidRDefault="002A5CCE" w:rsidP="00180B13">
            <w:pPr>
              <w:pStyle w:val="TAL"/>
              <w:snapToGrid w:val="0"/>
              <w:spacing w:line="360" w:lineRule="auto"/>
              <w:rPr>
                <w:rFonts w:cs="Arial"/>
                <w:lang w:eastAsia="zh-CN"/>
              </w:rPr>
            </w:pPr>
            <w:r>
              <w:rPr>
                <w:rFonts w:cs="Arial"/>
                <w:lang w:eastAsia="zh-CN"/>
              </w:rPr>
              <w:t>UE height</w:t>
            </w:r>
          </w:p>
        </w:tc>
        <w:tc>
          <w:tcPr>
            <w:tcW w:w="6205" w:type="dxa"/>
            <w:shd w:val="clear" w:color="auto" w:fill="FFFFFF"/>
          </w:tcPr>
          <w:p w14:paraId="31387719" w14:textId="77777777" w:rsidR="002A5CCE" w:rsidRDefault="002A5CCE" w:rsidP="00180B13">
            <w:pPr>
              <w:pStyle w:val="TAL"/>
              <w:snapToGrid w:val="0"/>
              <w:spacing w:line="360" w:lineRule="auto"/>
              <w:rPr>
                <w:rFonts w:eastAsiaTheme="minorEastAsia" w:cs="Arial"/>
                <w:lang w:eastAsia="zh-CN"/>
              </w:rPr>
            </w:pPr>
            <w:r>
              <w:rPr>
                <w:rFonts w:eastAsiaTheme="minorEastAsia" w:cs="Arial"/>
                <w:lang w:eastAsia="zh-CN"/>
              </w:rPr>
              <w:t>TBD</w:t>
            </w:r>
          </w:p>
        </w:tc>
      </w:tr>
      <w:tr w:rsidR="002A5CCE" w:rsidRPr="00C60561" w14:paraId="2A85EE37" w14:textId="77777777" w:rsidTr="00180B13">
        <w:tc>
          <w:tcPr>
            <w:tcW w:w="3037" w:type="dxa"/>
            <w:shd w:val="clear" w:color="auto" w:fill="FFFFFF"/>
          </w:tcPr>
          <w:p w14:paraId="05CC8CD7"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 xml:space="preserve">BS antenna elements </w:t>
            </w:r>
          </w:p>
        </w:tc>
        <w:tc>
          <w:tcPr>
            <w:tcW w:w="6205" w:type="dxa"/>
            <w:shd w:val="clear" w:color="auto" w:fill="FFFFFF"/>
          </w:tcPr>
          <w:p w14:paraId="1343C915" w14:textId="77777777" w:rsidR="002A5CCE" w:rsidRPr="00C60561" w:rsidRDefault="002A5CCE" w:rsidP="00180B13">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2A5CCE" w:rsidRPr="00C60561" w14:paraId="59A805B9" w14:textId="77777777" w:rsidTr="00180B13">
        <w:tc>
          <w:tcPr>
            <w:tcW w:w="3037" w:type="dxa"/>
            <w:shd w:val="clear" w:color="auto" w:fill="FFFFFF"/>
          </w:tcPr>
          <w:p w14:paraId="6F1087AC" w14:textId="77777777" w:rsidR="002A5CCE" w:rsidRPr="00C60561" w:rsidRDefault="002A5CCE" w:rsidP="00180B13">
            <w:pPr>
              <w:pStyle w:val="TAL"/>
              <w:snapToGrid w:val="0"/>
              <w:spacing w:line="360" w:lineRule="auto"/>
              <w:rPr>
                <w:rFonts w:eastAsiaTheme="minorEastAsia" w:cs="Arial"/>
                <w:lang w:eastAsia="zh-CN"/>
              </w:rPr>
            </w:pPr>
            <w:r w:rsidRPr="00C60561">
              <w:rPr>
                <w:rFonts w:cs="Arial"/>
                <w:lang w:eastAsia="zh-CN"/>
              </w:rPr>
              <w:t xml:space="preserve">UE antenna elements </w:t>
            </w:r>
          </w:p>
        </w:tc>
        <w:tc>
          <w:tcPr>
            <w:tcW w:w="6205" w:type="dxa"/>
            <w:shd w:val="clear" w:color="auto" w:fill="FFFFFF"/>
          </w:tcPr>
          <w:p w14:paraId="6831CD90" w14:textId="77777777" w:rsidR="002A5CCE" w:rsidRPr="00C60561" w:rsidRDefault="002A5CCE" w:rsidP="00180B13">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2A5CCE" w:rsidRPr="00C60561" w14:paraId="111FF517" w14:textId="77777777" w:rsidTr="00180B13">
        <w:tc>
          <w:tcPr>
            <w:tcW w:w="3037" w:type="dxa"/>
            <w:shd w:val="clear" w:color="auto" w:fill="FFFFFF"/>
          </w:tcPr>
          <w:p w14:paraId="1DF06014"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User distribution and UE speed</w:t>
            </w:r>
          </w:p>
        </w:tc>
        <w:tc>
          <w:tcPr>
            <w:tcW w:w="6205" w:type="dxa"/>
            <w:shd w:val="clear" w:color="auto" w:fill="FFFFFF"/>
          </w:tcPr>
          <w:p w14:paraId="29A298E3"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100% Indoor, 3km/h,</w:t>
            </w:r>
          </w:p>
          <w:p w14:paraId="5DD00A17" w14:textId="77777777" w:rsidR="002A5CCE" w:rsidRPr="00C60561" w:rsidRDefault="002A5CCE" w:rsidP="00180B13">
            <w:pPr>
              <w:pStyle w:val="TAL"/>
              <w:snapToGrid w:val="0"/>
              <w:spacing w:line="360" w:lineRule="auto"/>
              <w:rPr>
                <w:rFonts w:eastAsiaTheme="minorEastAsia" w:cs="Arial"/>
                <w:lang w:eastAsia="zh-CN"/>
              </w:rPr>
            </w:pPr>
            <w:r>
              <w:rPr>
                <w:rFonts w:cs="Arial"/>
                <w:lang w:eastAsia="zh-CN"/>
              </w:rPr>
              <w:t>TBD</w:t>
            </w:r>
            <w:r w:rsidRPr="00C60561">
              <w:rPr>
                <w:rFonts w:cs="Arial"/>
                <w:lang w:eastAsia="zh-CN"/>
              </w:rPr>
              <w:t xml:space="preserve"> users per TRx</w:t>
            </w:r>
            <w:r>
              <w:rPr>
                <w:rFonts w:cs="Arial"/>
                <w:lang w:eastAsia="zh-CN"/>
              </w:rPr>
              <w:t>P</w:t>
            </w:r>
          </w:p>
        </w:tc>
      </w:tr>
      <w:tr w:rsidR="002A5CCE" w:rsidRPr="00C60561" w14:paraId="7886C53A" w14:textId="77777777" w:rsidTr="00180B13">
        <w:tc>
          <w:tcPr>
            <w:tcW w:w="3037" w:type="dxa"/>
            <w:shd w:val="clear" w:color="auto" w:fill="FFFFFF"/>
          </w:tcPr>
          <w:p w14:paraId="120A39F1"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Service profile</w:t>
            </w:r>
          </w:p>
        </w:tc>
        <w:tc>
          <w:tcPr>
            <w:tcW w:w="6205" w:type="dxa"/>
            <w:shd w:val="clear" w:color="auto" w:fill="FFFFFF"/>
          </w:tcPr>
          <w:p w14:paraId="2D5D8A13" w14:textId="77777777" w:rsidR="002A5CCE" w:rsidRPr="00C60561" w:rsidRDefault="002A5CCE" w:rsidP="00180B13">
            <w:pPr>
              <w:pStyle w:val="TAL"/>
              <w:snapToGrid w:val="0"/>
              <w:spacing w:line="360" w:lineRule="auto"/>
              <w:rPr>
                <w:rFonts w:eastAsiaTheme="minorEastAsia" w:cs="Arial"/>
                <w:lang w:eastAsia="zh-CN"/>
              </w:rPr>
            </w:pPr>
            <w:r w:rsidRPr="00C60561">
              <w:rPr>
                <w:rFonts w:cs="Arial"/>
                <w:lang w:eastAsia="zh-CN"/>
              </w:rPr>
              <w:t>NOTE:</w:t>
            </w:r>
            <w:r>
              <w:rPr>
                <w:rFonts w:cs="Arial"/>
                <w:lang w:eastAsia="zh-CN"/>
              </w:rPr>
              <w:t xml:space="preserve"> </w:t>
            </w:r>
            <w:r w:rsidRPr="00C60561">
              <w:rPr>
                <w:rFonts w:cs="Arial"/>
                <w:lang w:eastAsia="zh-CN"/>
              </w:rPr>
              <w:t xml:space="preserve">Whether to use full buffer traffic or non-full-buffer traffic depends on the evaluation methodology adopted for each KPI. </w:t>
            </w:r>
          </w:p>
        </w:tc>
      </w:tr>
      <w:tr w:rsidR="002A5CCE" w:rsidRPr="00C60561" w14:paraId="1CEBD936" w14:textId="77777777" w:rsidTr="00180B13">
        <w:tc>
          <w:tcPr>
            <w:tcW w:w="3037" w:type="dxa"/>
            <w:shd w:val="clear" w:color="auto" w:fill="FFFFFF"/>
          </w:tcPr>
          <w:p w14:paraId="65494977" w14:textId="77777777" w:rsidR="002A5CCE" w:rsidRPr="00C60561" w:rsidRDefault="002A5CCE" w:rsidP="00180B13">
            <w:pPr>
              <w:pStyle w:val="TAL"/>
              <w:snapToGrid w:val="0"/>
              <w:spacing w:line="360" w:lineRule="auto"/>
              <w:rPr>
                <w:rFonts w:cs="Arial"/>
                <w:lang w:eastAsia="zh-CN"/>
              </w:rPr>
            </w:pPr>
            <w:r>
              <w:rPr>
                <w:rFonts w:cs="Arial"/>
                <w:lang w:eastAsia="zh-CN"/>
              </w:rPr>
              <w:t>KPI</w:t>
            </w:r>
          </w:p>
        </w:tc>
        <w:tc>
          <w:tcPr>
            <w:tcW w:w="6205" w:type="dxa"/>
            <w:shd w:val="clear" w:color="auto" w:fill="FFFFFF"/>
          </w:tcPr>
          <w:p w14:paraId="47943CC3" w14:textId="77777777" w:rsidR="002A5CCE" w:rsidRPr="00C60561" w:rsidRDefault="002A5CCE" w:rsidP="00180B13">
            <w:pPr>
              <w:pStyle w:val="TAL"/>
              <w:snapToGrid w:val="0"/>
              <w:spacing w:line="360" w:lineRule="auto"/>
              <w:rPr>
                <w:rFonts w:cs="Arial"/>
                <w:lang w:eastAsia="zh-CN"/>
              </w:rPr>
            </w:pPr>
            <w:r>
              <w:rPr>
                <w:rFonts w:cs="Arial"/>
                <w:lang w:eastAsia="zh-CN"/>
              </w:rPr>
              <w:t>At least UE positioning accuracy and ISAC related KPIs</w:t>
            </w:r>
          </w:p>
        </w:tc>
      </w:tr>
    </w:tbl>
    <w:p w14:paraId="259F3D2D" w14:textId="77777777" w:rsidR="00502060" w:rsidRPr="004A38B2" w:rsidRDefault="00502060" w:rsidP="00502060">
      <w:pPr>
        <w:rPr>
          <w:b/>
          <w:bCs/>
          <w:lang w:eastAsia="zh-CN"/>
        </w:rPr>
      </w:pPr>
      <w:r w:rsidRPr="004A38B2">
        <w:rPr>
          <w:b/>
          <w:bCs/>
          <w:lang w:eastAsia="zh-CN"/>
        </w:rPr>
        <w:t>Proposal 4: Consider a rural multi cell deployments with ISD larger than 1732m as a separate deployment scenario</w:t>
      </w:r>
      <w:r>
        <w:rPr>
          <w:b/>
          <w:bCs/>
          <w:lang w:eastAsia="zh-CN"/>
        </w:rPr>
        <w:t xml:space="preserve"> from single cells for large coverage. </w:t>
      </w:r>
      <w:r w:rsidRPr="004A38B2">
        <w:rPr>
          <w:b/>
          <w:bCs/>
          <w:lang w:eastAsia="zh-CN"/>
        </w:rPr>
        <w:t xml:space="preserve"> </w:t>
      </w:r>
    </w:p>
    <w:p w14:paraId="2E73E179" w14:textId="77777777" w:rsidR="00502060" w:rsidRDefault="00502060" w:rsidP="00202D94">
      <w:pPr>
        <w:rPr>
          <w:b/>
          <w:bCs/>
          <w:szCs w:val="24"/>
        </w:rPr>
      </w:pPr>
    </w:p>
    <w:p w14:paraId="762BD3B4" w14:textId="5052CCE0" w:rsidR="002A5CCE" w:rsidRPr="00180B13" w:rsidRDefault="0014612F" w:rsidP="002A5CCE">
      <w:pPr>
        <w:rPr>
          <w:i/>
          <w:iCs/>
          <w:lang w:val="en-GB" w:eastAsia="zh-CN"/>
        </w:rPr>
      </w:pPr>
      <w:r>
        <w:rPr>
          <w:b/>
          <w:bCs/>
          <w:szCs w:val="24"/>
        </w:rPr>
        <w:t xml:space="preserve">Proposal </w:t>
      </w:r>
      <w:r w:rsidR="00502060">
        <w:rPr>
          <w:b/>
          <w:bCs/>
          <w:szCs w:val="24"/>
        </w:rPr>
        <w:t>5</w:t>
      </w:r>
      <w:r>
        <w:rPr>
          <w:b/>
          <w:bCs/>
          <w:szCs w:val="24"/>
        </w:rPr>
        <w:t>: For Rural scenario, consider ISD of 5000m multi-cell deployment (continuous coverage) with 700 MHz as carrier frequency at least for highways and railway deployments</w:t>
      </w:r>
      <w:r w:rsidR="002A5CCE">
        <w:rPr>
          <w:b/>
          <w:bCs/>
        </w:rPr>
        <w:t xml:space="preserve">. Consider </w:t>
      </w:r>
      <w:r w:rsidR="002A5CCE" w:rsidRPr="00180B13">
        <w:rPr>
          <w:b/>
          <w:bCs/>
        </w:rPr>
        <w:t>Table 2.</w:t>
      </w:r>
      <w:r w:rsidR="002A5CCE">
        <w:rPr>
          <w:b/>
          <w:bCs/>
        </w:rPr>
        <w:t>3</w:t>
      </w:r>
      <w:r w:rsidR="002A5CCE" w:rsidRPr="00180B13">
        <w:rPr>
          <w:b/>
          <w:bCs/>
        </w:rPr>
        <w:t xml:space="preserve">-1 as </w:t>
      </w:r>
      <w:r w:rsidR="003A10D2">
        <w:rPr>
          <w:b/>
          <w:bCs/>
        </w:rPr>
        <w:t>e</w:t>
      </w:r>
      <w:r w:rsidR="002A5CCE" w:rsidRPr="00180B13">
        <w:rPr>
          <w:b/>
          <w:bCs/>
        </w:rPr>
        <w:t>valuation parameters fo</w:t>
      </w:r>
      <w:r w:rsidR="002A5CCE">
        <w:rPr>
          <w:b/>
          <w:bCs/>
        </w:rPr>
        <w:t xml:space="preserve">r </w:t>
      </w:r>
      <w:r w:rsidR="003523B8">
        <w:rPr>
          <w:b/>
          <w:bCs/>
        </w:rPr>
        <w:t>additional</w:t>
      </w:r>
      <w:r w:rsidR="002A5CCE">
        <w:rPr>
          <w:b/>
          <w:bCs/>
        </w:rPr>
        <w:t xml:space="preserve"> rural scenario</w:t>
      </w:r>
      <w:r w:rsidR="002A5CCE" w:rsidRPr="00180B13">
        <w:rPr>
          <w:b/>
          <w:bCs/>
        </w:rPr>
        <w:t>.</w:t>
      </w:r>
    </w:p>
    <w:p w14:paraId="5BEB3CF5" w14:textId="0A65A1B8" w:rsidR="0014612F" w:rsidRDefault="0014612F" w:rsidP="0014612F">
      <w:pPr>
        <w:rPr>
          <w:b/>
          <w:bCs/>
          <w:szCs w:val="24"/>
        </w:rPr>
      </w:pPr>
    </w:p>
    <w:p w14:paraId="1D30D282" w14:textId="74EB34E4" w:rsidR="002A5CCE" w:rsidRPr="00E82275" w:rsidRDefault="002A5CCE" w:rsidP="0014612F">
      <w:pPr>
        <w:rPr>
          <w:b/>
          <w:bCs/>
          <w:szCs w:val="24"/>
        </w:rPr>
      </w:pPr>
      <w:r w:rsidRPr="00180B13">
        <w:rPr>
          <w:i/>
          <w:iCs/>
          <w:lang w:val="en-GB" w:eastAsia="zh-CN"/>
        </w:rPr>
        <w:t>Table 2.3</w:t>
      </w:r>
      <w:r>
        <w:rPr>
          <w:i/>
          <w:iCs/>
          <w:lang w:val="en-GB" w:eastAsia="zh-CN"/>
        </w:rPr>
        <w:t>-1</w:t>
      </w:r>
      <w:r w:rsidRPr="00180B13">
        <w:rPr>
          <w:i/>
          <w:iCs/>
          <w:lang w:val="en-GB" w:eastAsia="zh-CN"/>
        </w:rPr>
        <w:t>: Evaluation parameters for rural scenario</w:t>
      </w:r>
    </w:p>
    <w:tbl>
      <w:tblPr>
        <w:tblStyle w:val="TableGrid"/>
        <w:tblW w:w="0" w:type="auto"/>
        <w:tblLook w:val="04A0" w:firstRow="1" w:lastRow="0" w:firstColumn="1" w:lastColumn="0" w:noHBand="0" w:noVBand="1"/>
      </w:tblPr>
      <w:tblGrid>
        <w:gridCol w:w="1810"/>
        <w:gridCol w:w="1817"/>
        <w:gridCol w:w="1787"/>
        <w:gridCol w:w="1783"/>
        <w:gridCol w:w="1819"/>
      </w:tblGrid>
      <w:tr w:rsidR="002A5CCE" w14:paraId="53B34D1E" w14:textId="77777777" w:rsidTr="00180B13">
        <w:tc>
          <w:tcPr>
            <w:tcW w:w="1870" w:type="dxa"/>
            <w:tcBorders>
              <w:top w:val="single" w:sz="4" w:space="0" w:color="auto"/>
              <w:left w:val="single" w:sz="4" w:space="0" w:color="auto"/>
              <w:bottom w:val="single" w:sz="4" w:space="0" w:color="auto"/>
              <w:right w:val="single" w:sz="4" w:space="0" w:color="auto"/>
            </w:tcBorders>
            <w:hideMark/>
          </w:tcPr>
          <w:p w14:paraId="75169350" w14:textId="77777777" w:rsidR="002A5CCE" w:rsidRDefault="002A5CCE" w:rsidP="000A16D9">
            <w:pPr>
              <w:jc w:val="center"/>
              <w:rPr>
                <w:b/>
                <w:bCs/>
                <w:sz w:val="20"/>
              </w:rPr>
            </w:pPr>
            <w:r>
              <w:rPr>
                <w:b/>
                <w:bCs/>
                <w:sz w:val="20"/>
              </w:rPr>
              <w:t>Carrier Frequency</w:t>
            </w:r>
          </w:p>
        </w:tc>
        <w:tc>
          <w:tcPr>
            <w:tcW w:w="1870" w:type="dxa"/>
            <w:tcBorders>
              <w:top w:val="single" w:sz="4" w:space="0" w:color="auto"/>
              <w:left w:val="single" w:sz="4" w:space="0" w:color="auto"/>
              <w:bottom w:val="single" w:sz="4" w:space="0" w:color="auto"/>
              <w:right w:val="single" w:sz="4" w:space="0" w:color="auto"/>
            </w:tcBorders>
            <w:hideMark/>
          </w:tcPr>
          <w:p w14:paraId="7E1E5474" w14:textId="7F8E85C9" w:rsidR="002A5CCE" w:rsidRDefault="00283870" w:rsidP="000A16D9">
            <w:pPr>
              <w:jc w:val="center"/>
              <w:rPr>
                <w:b/>
                <w:bCs/>
                <w:sz w:val="20"/>
              </w:rPr>
            </w:pPr>
            <w:r>
              <w:rPr>
                <w:b/>
                <w:bCs/>
                <w:sz w:val="20"/>
              </w:rPr>
              <w:t>Aggregated</w:t>
            </w:r>
            <w:r w:rsidR="002A5CCE">
              <w:rPr>
                <w:b/>
                <w:bCs/>
                <w:sz w:val="20"/>
              </w:rPr>
              <w:t xml:space="preserve"> system Bandwidth</w:t>
            </w:r>
          </w:p>
        </w:tc>
        <w:tc>
          <w:tcPr>
            <w:tcW w:w="1870" w:type="dxa"/>
            <w:tcBorders>
              <w:top w:val="single" w:sz="4" w:space="0" w:color="auto"/>
              <w:left w:val="single" w:sz="4" w:space="0" w:color="auto"/>
              <w:bottom w:val="single" w:sz="4" w:space="0" w:color="auto"/>
              <w:right w:val="single" w:sz="4" w:space="0" w:color="auto"/>
            </w:tcBorders>
            <w:hideMark/>
          </w:tcPr>
          <w:p w14:paraId="6C9AD1A9" w14:textId="77777777" w:rsidR="002A5CCE" w:rsidRDefault="002A5CCE" w:rsidP="000A16D9">
            <w:pPr>
              <w:jc w:val="center"/>
              <w:rPr>
                <w:b/>
                <w:bCs/>
                <w:sz w:val="20"/>
              </w:rPr>
            </w:pPr>
            <w:r>
              <w:rPr>
                <w:b/>
                <w:bCs/>
                <w:sz w:val="20"/>
              </w:rPr>
              <w:t>Layout</w:t>
            </w:r>
          </w:p>
        </w:tc>
        <w:tc>
          <w:tcPr>
            <w:tcW w:w="1870" w:type="dxa"/>
            <w:tcBorders>
              <w:top w:val="single" w:sz="4" w:space="0" w:color="auto"/>
              <w:left w:val="single" w:sz="4" w:space="0" w:color="auto"/>
              <w:bottom w:val="single" w:sz="4" w:space="0" w:color="auto"/>
              <w:right w:val="single" w:sz="4" w:space="0" w:color="auto"/>
            </w:tcBorders>
            <w:hideMark/>
          </w:tcPr>
          <w:p w14:paraId="0A6A336A" w14:textId="77777777" w:rsidR="002A5CCE" w:rsidRDefault="002A5CCE" w:rsidP="000A16D9">
            <w:pPr>
              <w:jc w:val="center"/>
              <w:rPr>
                <w:b/>
                <w:bCs/>
                <w:sz w:val="20"/>
              </w:rPr>
            </w:pPr>
            <w:r>
              <w:rPr>
                <w:b/>
                <w:bCs/>
                <w:sz w:val="20"/>
              </w:rPr>
              <w:t>ISD</w:t>
            </w:r>
          </w:p>
        </w:tc>
        <w:tc>
          <w:tcPr>
            <w:tcW w:w="1870" w:type="dxa"/>
            <w:tcBorders>
              <w:top w:val="single" w:sz="4" w:space="0" w:color="auto"/>
              <w:left w:val="single" w:sz="4" w:space="0" w:color="auto"/>
              <w:bottom w:val="single" w:sz="4" w:space="0" w:color="auto"/>
              <w:right w:val="single" w:sz="4" w:space="0" w:color="auto"/>
            </w:tcBorders>
            <w:hideMark/>
          </w:tcPr>
          <w:p w14:paraId="27431618" w14:textId="77777777" w:rsidR="002A5CCE" w:rsidRDefault="002A5CCE" w:rsidP="000A16D9">
            <w:pPr>
              <w:jc w:val="center"/>
              <w:rPr>
                <w:b/>
                <w:bCs/>
                <w:sz w:val="20"/>
              </w:rPr>
            </w:pPr>
            <w:r>
              <w:rPr>
                <w:b/>
                <w:bCs/>
                <w:sz w:val="20"/>
              </w:rPr>
              <w:t>UE distribution and UE speed</w:t>
            </w:r>
          </w:p>
        </w:tc>
      </w:tr>
      <w:tr w:rsidR="002A5CCE" w14:paraId="251CBE96" w14:textId="77777777" w:rsidTr="00180B13">
        <w:tc>
          <w:tcPr>
            <w:tcW w:w="1870" w:type="dxa"/>
            <w:tcBorders>
              <w:top w:val="single" w:sz="4" w:space="0" w:color="auto"/>
              <w:left w:val="single" w:sz="4" w:space="0" w:color="auto"/>
              <w:bottom w:val="single" w:sz="4" w:space="0" w:color="auto"/>
              <w:right w:val="single" w:sz="4" w:space="0" w:color="auto"/>
            </w:tcBorders>
            <w:hideMark/>
          </w:tcPr>
          <w:p w14:paraId="20A24CCB" w14:textId="77777777" w:rsidR="002A5CCE" w:rsidRDefault="002A5CCE" w:rsidP="000A16D9">
            <w:pPr>
              <w:spacing w:after="0"/>
              <w:jc w:val="center"/>
              <w:rPr>
                <w:sz w:val="20"/>
              </w:rPr>
            </w:pPr>
            <w:r>
              <w:rPr>
                <w:sz w:val="20"/>
              </w:rPr>
              <w:t>700 MHz</w:t>
            </w:r>
          </w:p>
        </w:tc>
        <w:tc>
          <w:tcPr>
            <w:tcW w:w="1870" w:type="dxa"/>
            <w:tcBorders>
              <w:top w:val="single" w:sz="4" w:space="0" w:color="auto"/>
              <w:left w:val="single" w:sz="4" w:space="0" w:color="auto"/>
              <w:bottom w:val="single" w:sz="4" w:space="0" w:color="auto"/>
              <w:right w:val="single" w:sz="4" w:space="0" w:color="auto"/>
            </w:tcBorders>
          </w:tcPr>
          <w:p w14:paraId="0D68D9DF" w14:textId="467EFD13" w:rsidR="002A5CCE" w:rsidRDefault="002A5CCE" w:rsidP="000A16D9">
            <w:pPr>
              <w:pStyle w:val="TAL"/>
              <w:snapToGrid w:val="0"/>
              <w:spacing w:before="60"/>
              <w:jc w:val="center"/>
              <w:rPr>
                <w:rFonts w:ascii="Times New Roman" w:eastAsia="DengXian" w:hAnsi="Times New Roman"/>
                <w:szCs w:val="18"/>
                <w:lang w:eastAsia="zh-CN"/>
              </w:rPr>
            </w:pPr>
            <w:r>
              <w:rPr>
                <w:rFonts w:ascii="Times New Roman" w:eastAsia="DengXian" w:hAnsi="Times New Roman"/>
                <w:szCs w:val="18"/>
                <w:lang w:eastAsia="zh-CN"/>
              </w:rPr>
              <w:t>50 MHz</w:t>
            </w:r>
          </w:p>
          <w:p w14:paraId="0A7AF67D" w14:textId="77777777" w:rsidR="002A5CCE" w:rsidRDefault="002A5CCE" w:rsidP="000A16D9">
            <w:pPr>
              <w:spacing w:after="0"/>
              <w:jc w:val="center"/>
              <w:rPr>
                <w:rFonts w:eastAsia="Times New Roman"/>
                <w:sz w:val="20"/>
                <w:szCs w:val="24"/>
              </w:rPr>
            </w:pPr>
          </w:p>
        </w:tc>
        <w:tc>
          <w:tcPr>
            <w:tcW w:w="1870" w:type="dxa"/>
            <w:tcBorders>
              <w:top w:val="single" w:sz="4" w:space="0" w:color="auto"/>
              <w:left w:val="single" w:sz="4" w:space="0" w:color="auto"/>
              <w:bottom w:val="single" w:sz="4" w:space="0" w:color="auto"/>
              <w:right w:val="single" w:sz="4" w:space="0" w:color="auto"/>
            </w:tcBorders>
            <w:vAlign w:val="center"/>
            <w:hideMark/>
          </w:tcPr>
          <w:p w14:paraId="2A4ECEE9" w14:textId="77777777" w:rsidR="002A5CCE" w:rsidRDefault="002A5CCE" w:rsidP="000A16D9">
            <w:pPr>
              <w:spacing w:after="0"/>
              <w:jc w:val="center"/>
              <w:rPr>
                <w:sz w:val="20"/>
              </w:rPr>
            </w:pPr>
            <w:r>
              <w:rPr>
                <w:sz w:val="20"/>
              </w:rPr>
              <w:t>Single layer:</w:t>
            </w:r>
          </w:p>
          <w:p w14:paraId="2C648EA5" w14:textId="77777777" w:rsidR="002A5CCE" w:rsidRDefault="002A5CCE" w:rsidP="000A16D9">
            <w:pPr>
              <w:spacing w:after="0"/>
              <w:jc w:val="center"/>
              <w:rPr>
                <w:sz w:val="20"/>
              </w:rPr>
            </w:pPr>
            <w:r>
              <w:rPr>
                <w:sz w:val="20"/>
              </w:rPr>
              <w:t>Hex Grid</w:t>
            </w:r>
          </w:p>
        </w:tc>
        <w:tc>
          <w:tcPr>
            <w:tcW w:w="1870" w:type="dxa"/>
            <w:tcBorders>
              <w:top w:val="single" w:sz="4" w:space="0" w:color="auto"/>
              <w:left w:val="single" w:sz="4" w:space="0" w:color="auto"/>
              <w:bottom w:val="single" w:sz="4" w:space="0" w:color="auto"/>
              <w:right w:val="single" w:sz="4" w:space="0" w:color="auto"/>
            </w:tcBorders>
            <w:hideMark/>
          </w:tcPr>
          <w:p w14:paraId="28C12D27" w14:textId="10BF9E98" w:rsidR="002A5CCE" w:rsidRDefault="002A5CCE" w:rsidP="000A16D9">
            <w:pPr>
              <w:spacing w:after="0"/>
              <w:jc w:val="center"/>
              <w:rPr>
                <w:sz w:val="20"/>
              </w:rPr>
            </w:pPr>
            <w:r w:rsidRPr="002927FD">
              <w:rPr>
                <w:b/>
                <w:bCs/>
                <w:sz w:val="20"/>
              </w:rPr>
              <w:t>5000m</w:t>
            </w:r>
          </w:p>
        </w:tc>
        <w:tc>
          <w:tcPr>
            <w:tcW w:w="1870" w:type="dxa"/>
            <w:tcBorders>
              <w:top w:val="single" w:sz="4" w:space="0" w:color="auto"/>
              <w:left w:val="single" w:sz="4" w:space="0" w:color="auto"/>
              <w:bottom w:val="single" w:sz="4" w:space="0" w:color="auto"/>
              <w:right w:val="single" w:sz="4" w:space="0" w:color="auto"/>
            </w:tcBorders>
            <w:hideMark/>
          </w:tcPr>
          <w:p w14:paraId="15EE0983" w14:textId="77777777" w:rsidR="002A5CCE" w:rsidRDefault="002A5CCE" w:rsidP="000A16D9">
            <w:pPr>
              <w:spacing w:before="60" w:after="0"/>
              <w:jc w:val="center"/>
              <w:rPr>
                <w:rFonts w:eastAsiaTheme="minorEastAsia"/>
                <w:sz w:val="18"/>
                <w:szCs w:val="18"/>
                <w:lang w:eastAsia="zh-CN"/>
              </w:rPr>
            </w:pPr>
            <w:r>
              <w:rPr>
                <w:rFonts w:eastAsiaTheme="minorEastAsia"/>
                <w:sz w:val="20"/>
                <w:lang w:eastAsia="zh-CN"/>
              </w:rPr>
              <w:t>[</w:t>
            </w:r>
            <w:r>
              <w:rPr>
                <w:rFonts w:eastAsiaTheme="minorEastAsia"/>
                <w:sz w:val="18"/>
                <w:szCs w:val="18"/>
                <w:lang w:eastAsia="zh-CN"/>
              </w:rPr>
              <w:t>15% outdoor vehicles (120km/h), 15% outdoor (3 km/h) and 70% indoor (3 km/h), or</w:t>
            </w:r>
          </w:p>
          <w:p w14:paraId="67EF9FFC" w14:textId="77777777" w:rsidR="002A5CCE" w:rsidRDefault="002A5CCE" w:rsidP="000A16D9">
            <w:pPr>
              <w:spacing w:before="60" w:after="0"/>
              <w:jc w:val="center"/>
              <w:rPr>
                <w:rFonts w:eastAsiaTheme="minorEastAsia"/>
                <w:sz w:val="18"/>
                <w:szCs w:val="18"/>
                <w:lang w:eastAsia="zh-CN"/>
              </w:rPr>
            </w:pPr>
            <w:r>
              <w:rPr>
                <w:rFonts w:eastAsiaTheme="minorEastAsia"/>
                <w:sz w:val="18"/>
                <w:szCs w:val="18"/>
                <w:lang w:eastAsia="zh-CN"/>
              </w:rPr>
              <w:t>50% outdoor vehicles (120km/h), 50% indoor (3 km/h)]</w:t>
            </w:r>
          </w:p>
          <w:p w14:paraId="6ED965A1" w14:textId="77777777" w:rsidR="002A5CCE" w:rsidRDefault="002A5CCE" w:rsidP="000A16D9">
            <w:pPr>
              <w:spacing w:after="0"/>
              <w:jc w:val="center"/>
              <w:rPr>
                <w:rFonts w:eastAsia="Times New Roman"/>
                <w:sz w:val="20"/>
                <w:szCs w:val="24"/>
              </w:rPr>
            </w:pPr>
            <w:r>
              <w:rPr>
                <w:rFonts w:eastAsiaTheme="minorEastAsia"/>
                <w:sz w:val="18"/>
                <w:szCs w:val="18"/>
                <w:lang w:eastAsia="zh-CN"/>
              </w:rPr>
              <w:t>[10] users per TRxP</w:t>
            </w:r>
          </w:p>
        </w:tc>
      </w:tr>
    </w:tbl>
    <w:p w14:paraId="6A8E6C6D" w14:textId="77777777" w:rsidR="0014612F" w:rsidRDefault="0014612F" w:rsidP="000A16D9">
      <w:pPr>
        <w:jc w:val="center"/>
      </w:pPr>
    </w:p>
    <w:p w14:paraId="2B830A76" w14:textId="77777777" w:rsidR="00202D94" w:rsidRDefault="00202D94" w:rsidP="00202D94">
      <w:pPr>
        <w:rPr>
          <w:szCs w:val="24"/>
        </w:rPr>
      </w:pPr>
    </w:p>
    <w:bookmarkEnd w:id="3"/>
    <w:p w14:paraId="5D350C5C" w14:textId="77777777" w:rsidR="00202D94" w:rsidRPr="00202D94" w:rsidRDefault="00202D94" w:rsidP="00202D94">
      <w:pPr>
        <w:pStyle w:val="RAN4H1"/>
        <w:numPr>
          <w:ilvl w:val="0"/>
          <w:numId w:val="0"/>
        </w:numPr>
        <w:ind w:left="360" w:hanging="360"/>
        <w:rPr>
          <w:rFonts w:ascii="Times New Roman" w:hAnsi="Times New Roman"/>
          <w:b/>
          <w:bCs/>
          <w:sz w:val="28"/>
          <w:szCs w:val="16"/>
          <w:lang w:val="en-US"/>
        </w:rPr>
      </w:pPr>
      <w:r w:rsidRPr="00202D94">
        <w:rPr>
          <w:rFonts w:ascii="Times New Roman" w:hAnsi="Times New Roman"/>
          <w:b/>
          <w:bCs/>
          <w:sz w:val="28"/>
          <w:szCs w:val="16"/>
          <w:lang w:val="en-US"/>
        </w:rPr>
        <w:lastRenderedPageBreak/>
        <w:t>References</w:t>
      </w:r>
      <w:bookmarkEnd w:id="2"/>
    </w:p>
    <w:p w14:paraId="5F193643" w14:textId="1A283C3E" w:rsidR="00202D94" w:rsidRPr="00237AF3" w:rsidRDefault="0087014D" w:rsidP="00202D94">
      <w:pPr>
        <w:pStyle w:val="ListParagraph"/>
        <w:numPr>
          <w:ilvl w:val="0"/>
          <w:numId w:val="36"/>
        </w:numPr>
        <w:spacing w:after="160" w:line="259" w:lineRule="auto"/>
        <w:contextualSpacing/>
        <w:jc w:val="left"/>
        <w:rPr>
          <w:rFonts w:ascii="Times New Roman" w:hAnsi="Times New Roman" w:cs="Times New Roman"/>
          <w:b/>
          <w:bCs/>
          <w:sz w:val="20"/>
          <w:szCs w:val="20"/>
        </w:rPr>
      </w:pPr>
      <w:r w:rsidRPr="00237AF3">
        <w:rPr>
          <w:rFonts w:ascii="Times New Roman" w:hAnsi="Times New Roman" w:cs="Times New Roman"/>
          <w:b/>
          <w:bCs/>
          <w:sz w:val="20"/>
          <w:szCs w:val="20"/>
        </w:rPr>
        <w:t>RP-252882, Study on 6G Scenarios and Requirements, September 2025.</w:t>
      </w:r>
    </w:p>
    <w:p w14:paraId="6F9B0FDB" w14:textId="4288009D" w:rsidR="0087014D" w:rsidRPr="00237AF3" w:rsidRDefault="0087014D" w:rsidP="00202D94">
      <w:pPr>
        <w:pStyle w:val="ListParagraph"/>
        <w:numPr>
          <w:ilvl w:val="0"/>
          <w:numId w:val="36"/>
        </w:numPr>
        <w:spacing w:after="160" w:line="259" w:lineRule="auto"/>
        <w:contextualSpacing/>
        <w:jc w:val="left"/>
        <w:rPr>
          <w:rFonts w:ascii="Times New Roman" w:hAnsi="Times New Roman" w:cs="Times New Roman"/>
          <w:sz w:val="20"/>
          <w:szCs w:val="20"/>
        </w:rPr>
      </w:pPr>
      <w:r w:rsidRPr="00237AF3">
        <w:rPr>
          <w:rFonts w:ascii="Times New Roman" w:hAnsi="Times New Roman" w:cs="Times New Roman"/>
          <w:b/>
          <w:bCs/>
          <w:sz w:val="20"/>
          <w:szCs w:val="20"/>
        </w:rPr>
        <w:t>RP-252915,</w:t>
      </w:r>
      <w:r w:rsidR="00237AF3" w:rsidRPr="00237AF3">
        <w:rPr>
          <w:rFonts w:ascii="Times New Roman" w:hAnsi="Times New Roman" w:cs="Times New Roman"/>
          <w:b/>
          <w:bCs/>
          <w:sz w:val="20"/>
          <w:szCs w:val="20"/>
        </w:rPr>
        <w:t xml:space="preserve"> </w:t>
      </w:r>
      <w:r w:rsidR="00237AF3" w:rsidRPr="00237AF3">
        <w:rPr>
          <w:rFonts w:ascii="Times New Roman" w:hAnsi="Times New Roman" w:cs="Times New Roman"/>
          <w:b/>
          <w:color w:val="000000" w:themeColor="text1"/>
          <w:sz w:val="20"/>
          <w:szCs w:val="20"/>
        </w:rPr>
        <w:t>pCR on Deployment scenarios for TR 38.914 (e.g for RAN#110 discussion continuation)</w:t>
      </w:r>
      <w:r w:rsidR="00237AF3">
        <w:rPr>
          <w:rFonts w:ascii="Times New Roman" w:hAnsi="Times New Roman" w:cs="Times New Roman"/>
          <w:b/>
          <w:color w:val="000000" w:themeColor="text1"/>
          <w:sz w:val="20"/>
          <w:szCs w:val="20"/>
        </w:rPr>
        <w:t>, September 2025.</w:t>
      </w:r>
    </w:p>
    <w:p w14:paraId="180C311D" w14:textId="4A3C4FD5" w:rsidR="0087014D" w:rsidRPr="00237AF3" w:rsidRDefault="0087014D" w:rsidP="00202D94">
      <w:pPr>
        <w:pStyle w:val="ListParagraph"/>
        <w:numPr>
          <w:ilvl w:val="0"/>
          <w:numId w:val="36"/>
        </w:numPr>
        <w:spacing w:after="160" w:line="259" w:lineRule="auto"/>
        <w:contextualSpacing/>
        <w:jc w:val="left"/>
        <w:rPr>
          <w:rFonts w:ascii="Times New Roman" w:hAnsi="Times New Roman" w:cs="Times New Roman"/>
          <w:sz w:val="20"/>
          <w:szCs w:val="20"/>
        </w:rPr>
      </w:pPr>
      <w:r w:rsidRPr="00237AF3">
        <w:rPr>
          <w:rFonts w:ascii="Times New Roman" w:hAnsi="Times New Roman" w:cs="Times New Roman"/>
          <w:b/>
          <w:bCs/>
          <w:sz w:val="20"/>
          <w:szCs w:val="20"/>
        </w:rPr>
        <w:t>RP-252822 (Revision of RP-252118),</w:t>
      </w:r>
      <w:r w:rsidRPr="00237AF3">
        <w:rPr>
          <w:rFonts w:ascii="Times New Roman" w:hAnsi="Times New Roman" w:cs="Times New Roman"/>
          <w:sz w:val="20"/>
          <w:szCs w:val="20"/>
        </w:rPr>
        <w:t xml:space="preserve"> </w:t>
      </w:r>
      <w:r w:rsidRPr="00237AF3">
        <w:rPr>
          <w:rFonts w:ascii="Times New Roman" w:hAnsi="Times New Roman" w:cs="Times New Roman"/>
          <w:b/>
          <w:bCs/>
          <w:sz w:val="20"/>
          <w:szCs w:val="20"/>
        </w:rPr>
        <w:t>Discussion on 6G Deployment Scenarios, Tejas Networks, CEWiT, IIT Madras</w:t>
      </w:r>
      <w:r w:rsidR="00237AF3">
        <w:rPr>
          <w:rFonts w:ascii="Times New Roman" w:hAnsi="Times New Roman" w:cs="Times New Roman"/>
          <w:b/>
          <w:bCs/>
          <w:sz w:val="20"/>
          <w:szCs w:val="20"/>
        </w:rPr>
        <w:t>, September 2025.</w:t>
      </w:r>
    </w:p>
    <w:sectPr w:rsidR="0087014D" w:rsidRPr="00237AF3">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A434" w14:textId="77777777" w:rsidR="004237AE" w:rsidRDefault="004237AE">
      <w:pPr>
        <w:spacing w:after="0"/>
      </w:pPr>
      <w:r>
        <w:separator/>
      </w:r>
    </w:p>
  </w:endnote>
  <w:endnote w:type="continuationSeparator" w:id="0">
    <w:p w14:paraId="4199EF89" w14:textId="77777777" w:rsidR="004237AE" w:rsidRDefault="00423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D8AB8" w14:textId="77777777" w:rsidR="004237AE" w:rsidRDefault="004237AE">
      <w:pPr>
        <w:spacing w:after="0"/>
      </w:pPr>
      <w:r>
        <w:separator/>
      </w:r>
    </w:p>
  </w:footnote>
  <w:footnote w:type="continuationSeparator" w:id="0">
    <w:p w14:paraId="610C325F" w14:textId="77777777" w:rsidR="004237AE" w:rsidRDefault="004237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87153"/>
    <w:multiLevelType w:val="hybridMultilevel"/>
    <w:tmpl w:val="CCEC0300"/>
    <w:lvl w:ilvl="0" w:tplc="AD46DA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5"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7"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21516"/>
    <w:multiLevelType w:val="hybridMultilevel"/>
    <w:tmpl w:val="0B3A1260"/>
    <w:lvl w:ilvl="0" w:tplc="4B9291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4D208D"/>
    <w:multiLevelType w:val="multilevel"/>
    <w:tmpl w:val="E236CDA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65C217B"/>
    <w:multiLevelType w:val="multilevel"/>
    <w:tmpl w:val="B4A6C244"/>
    <w:lvl w:ilvl="0">
      <w:start w:val="3"/>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31" w15:restartNumberingAfterBreak="0">
    <w:nsid w:val="750B7EB9"/>
    <w:multiLevelType w:val="hybridMultilevel"/>
    <w:tmpl w:val="3DB012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6"/>
  </w:num>
  <w:num w:numId="3">
    <w:abstractNumId w:val="20"/>
  </w:num>
  <w:num w:numId="4">
    <w:abstractNumId w:val="1"/>
  </w:num>
  <w:num w:numId="5">
    <w:abstractNumId w:val="13"/>
  </w:num>
  <w:num w:numId="6">
    <w:abstractNumId w:val="7"/>
  </w:num>
  <w:num w:numId="7">
    <w:abstractNumId w:val="2"/>
  </w:num>
  <w:num w:numId="8">
    <w:abstractNumId w:val="22"/>
  </w:num>
  <w:num w:numId="9">
    <w:abstractNumId w:val="19"/>
  </w:num>
  <w:num w:numId="10">
    <w:abstractNumId w:val="26"/>
  </w:num>
  <w:num w:numId="11">
    <w:abstractNumId w:val="17"/>
  </w:num>
  <w:num w:numId="12">
    <w:abstractNumId w:val="21"/>
  </w:num>
  <w:num w:numId="13">
    <w:abstractNumId w:val="28"/>
  </w:num>
  <w:num w:numId="14">
    <w:abstractNumId w:val="0"/>
  </w:num>
  <w:num w:numId="15">
    <w:abstractNumId w:val="9"/>
  </w:num>
  <w:num w:numId="16">
    <w:abstractNumId w:val="12"/>
  </w:num>
  <w:num w:numId="17">
    <w:abstractNumId w:val="6"/>
  </w:num>
  <w:num w:numId="18">
    <w:abstractNumId w:val="11"/>
  </w:num>
  <w:num w:numId="19">
    <w:abstractNumId w:val="4"/>
  </w:num>
  <w:num w:numId="20">
    <w:abstractNumId w:val="8"/>
  </w:num>
  <w:num w:numId="21">
    <w:abstractNumId w:val="14"/>
  </w:num>
  <w:num w:numId="22">
    <w:abstractNumId w:val="33"/>
  </w:num>
  <w:num w:numId="23">
    <w:abstractNumId w:val="25"/>
  </w:num>
  <w:num w:numId="24">
    <w:abstractNumId w:val="32"/>
  </w:num>
  <w:num w:numId="25">
    <w:abstractNumId w:val="5"/>
  </w:num>
  <w:num w:numId="26">
    <w:abstractNumId w:val="18"/>
  </w:num>
  <w:num w:numId="27">
    <w:abstractNumId w:val="24"/>
  </w:num>
  <w:num w:numId="28">
    <w:abstractNumId w:val="15"/>
  </w:num>
  <w:num w:numId="29">
    <w:abstractNumId w:val="10"/>
  </w:num>
  <w:num w:numId="30">
    <w:abstractNumId w:val="13"/>
  </w:num>
  <w:num w:numId="31">
    <w:abstractNumId w:val="3"/>
  </w:num>
  <w:num w:numId="32">
    <w:abstractNumId w:val="27"/>
  </w:num>
  <w:num w:numId="33">
    <w:abstractNumId w:val="13"/>
  </w:num>
  <w:num w:numId="34">
    <w:abstractNumId w:val="13"/>
  </w:num>
  <w:num w:numId="35">
    <w:abstractNumId w:val="29"/>
  </w:num>
  <w:num w:numId="36">
    <w:abstractNumId w:val="23"/>
  </w:num>
  <w:num w:numId="37">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11A45"/>
    <w:rsid w:val="000129A6"/>
    <w:rsid w:val="00031C37"/>
    <w:rsid w:val="00035EB2"/>
    <w:rsid w:val="00042B48"/>
    <w:rsid w:val="00050C2B"/>
    <w:rsid w:val="00054A76"/>
    <w:rsid w:val="00072D8F"/>
    <w:rsid w:val="00077ECD"/>
    <w:rsid w:val="0008519D"/>
    <w:rsid w:val="00094CB6"/>
    <w:rsid w:val="000A0CB8"/>
    <w:rsid w:val="000A16D9"/>
    <w:rsid w:val="000B28CA"/>
    <w:rsid w:val="000B4541"/>
    <w:rsid w:val="000C6766"/>
    <w:rsid w:val="000D03BC"/>
    <w:rsid w:val="000E4EA5"/>
    <w:rsid w:val="000E5FB6"/>
    <w:rsid w:val="000F42A0"/>
    <w:rsid w:val="000F6C32"/>
    <w:rsid w:val="00102BC5"/>
    <w:rsid w:val="00111F72"/>
    <w:rsid w:val="001153B6"/>
    <w:rsid w:val="00116253"/>
    <w:rsid w:val="001228B7"/>
    <w:rsid w:val="00123DBF"/>
    <w:rsid w:val="00126D1B"/>
    <w:rsid w:val="0013069C"/>
    <w:rsid w:val="001319A2"/>
    <w:rsid w:val="001352D4"/>
    <w:rsid w:val="00135743"/>
    <w:rsid w:val="00143CE2"/>
    <w:rsid w:val="0014612F"/>
    <w:rsid w:val="00147371"/>
    <w:rsid w:val="001600D8"/>
    <w:rsid w:val="00160281"/>
    <w:rsid w:val="00160A68"/>
    <w:rsid w:val="001623EE"/>
    <w:rsid w:val="0017403A"/>
    <w:rsid w:val="001766A0"/>
    <w:rsid w:val="0018052D"/>
    <w:rsid w:val="00181FA7"/>
    <w:rsid w:val="0018690B"/>
    <w:rsid w:val="00192007"/>
    <w:rsid w:val="001977EE"/>
    <w:rsid w:val="001A5D4B"/>
    <w:rsid w:val="001B4C9E"/>
    <w:rsid w:val="001C10A6"/>
    <w:rsid w:val="001C22B1"/>
    <w:rsid w:val="001C29C2"/>
    <w:rsid w:val="001C713F"/>
    <w:rsid w:val="001D36A4"/>
    <w:rsid w:val="001D58D9"/>
    <w:rsid w:val="001D6D90"/>
    <w:rsid w:val="001E6F02"/>
    <w:rsid w:val="00202D94"/>
    <w:rsid w:val="0020655B"/>
    <w:rsid w:val="00207DD4"/>
    <w:rsid w:val="00220E03"/>
    <w:rsid w:val="0022679A"/>
    <w:rsid w:val="00227328"/>
    <w:rsid w:val="0023249C"/>
    <w:rsid w:val="00237AF3"/>
    <w:rsid w:val="00237B1A"/>
    <w:rsid w:val="002455B8"/>
    <w:rsid w:val="002550F1"/>
    <w:rsid w:val="00260204"/>
    <w:rsid w:val="00274BD7"/>
    <w:rsid w:val="00280184"/>
    <w:rsid w:val="00281ADF"/>
    <w:rsid w:val="00283870"/>
    <w:rsid w:val="002927FD"/>
    <w:rsid w:val="00294161"/>
    <w:rsid w:val="002A547C"/>
    <w:rsid w:val="002A5CCE"/>
    <w:rsid w:val="002D0239"/>
    <w:rsid w:val="002D1A40"/>
    <w:rsid w:val="002D55DF"/>
    <w:rsid w:val="002E5A4B"/>
    <w:rsid w:val="002F0BC9"/>
    <w:rsid w:val="002F0E5E"/>
    <w:rsid w:val="002F14EF"/>
    <w:rsid w:val="002F59EE"/>
    <w:rsid w:val="00302713"/>
    <w:rsid w:val="00305669"/>
    <w:rsid w:val="00326334"/>
    <w:rsid w:val="0034331D"/>
    <w:rsid w:val="00345491"/>
    <w:rsid w:val="003523B8"/>
    <w:rsid w:val="00362633"/>
    <w:rsid w:val="0036417D"/>
    <w:rsid w:val="00383A3F"/>
    <w:rsid w:val="00383ADB"/>
    <w:rsid w:val="0039549D"/>
    <w:rsid w:val="003A10D2"/>
    <w:rsid w:val="003A4CED"/>
    <w:rsid w:val="003B4203"/>
    <w:rsid w:val="003C04B1"/>
    <w:rsid w:val="003D41D0"/>
    <w:rsid w:val="003E29BC"/>
    <w:rsid w:val="003E709C"/>
    <w:rsid w:val="003F2103"/>
    <w:rsid w:val="0040737E"/>
    <w:rsid w:val="00413B06"/>
    <w:rsid w:val="0041500F"/>
    <w:rsid w:val="004237AE"/>
    <w:rsid w:val="0044723C"/>
    <w:rsid w:val="00450A6C"/>
    <w:rsid w:val="00464773"/>
    <w:rsid w:val="00470893"/>
    <w:rsid w:val="00471B8B"/>
    <w:rsid w:val="0048091B"/>
    <w:rsid w:val="00484F83"/>
    <w:rsid w:val="0048706F"/>
    <w:rsid w:val="00494C3D"/>
    <w:rsid w:val="004A29D8"/>
    <w:rsid w:val="004A5B30"/>
    <w:rsid w:val="004A6611"/>
    <w:rsid w:val="004B08DB"/>
    <w:rsid w:val="004D0575"/>
    <w:rsid w:val="004E34BF"/>
    <w:rsid w:val="004F1009"/>
    <w:rsid w:val="004F17F1"/>
    <w:rsid w:val="004F3C91"/>
    <w:rsid w:val="00502060"/>
    <w:rsid w:val="0050321D"/>
    <w:rsid w:val="005039AD"/>
    <w:rsid w:val="0051106C"/>
    <w:rsid w:val="0052403F"/>
    <w:rsid w:val="0053012A"/>
    <w:rsid w:val="00546710"/>
    <w:rsid w:val="00557D40"/>
    <w:rsid w:val="0056396B"/>
    <w:rsid w:val="00573AA0"/>
    <w:rsid w:val="00576607"/>
    <w:rsid w:val="00577274"/>
    <w:rsid w:val="00590E90"/>
    <w:rsid w:val="00592833"/>
    <w:rsid w:val="005A4243"/>
    <w:rsid w:val="005C726E"/>
    <w:rsid w:val="005C7605"/>
    <w:rsid w:val="005D0D5C"/>
    <w:rsid w:val="005F5CC5"/>
    <w:rsid w:val="00617151"/>
    <w:rsid w:val="00621D64"/>
    <w:rsid w:val="0062229B"/>
    <w:rsid w:val="0062747D"/>
    <w:rsid w:val="00627CC9"/>
    <w:rsid w:val="00630A71"/>
    <w:rsid w:val="006351F8"/>
    <w:rsid w:val="0064092A"/>
    <w:rsid w:val="00643056"/>
    <w:rsid w:val="00653A49"/>
    <w:rsid w:val="00661070"/>
    <w:rsid w:val="00662ADF"/>
    <w:rsid w:val="00670FAB"/>
    <w:rsid w:val="00671F11"/>
    <w:rsid w:val="00683B2F"/>
    <w:rsid w:val="0068704F"/>
    <w:rsid w:val="006A220A"/>
    <w:rsid w:val="006B504A"/>
    <w:rsid w:val="006B74D8"/>
    <w:rsid w:val="006C2EE1"/>
    <w:rsid w:val="006C64C2"/>
    <w:rsid w:val="006D5AD1"/>
    <w:rsid w:val="006E6E7C"/>
    <w:rsid w:val="006F05A4"/>
    <w:rsid w:val="006F2327"/>
    <w:rsid w:val="0070175B"/>
    <w:rsid w:val="007115CA"/>
    <w:rsid w:val="0071189D"/>
    <w:rsid w:val="00714E69"/>
    <w:rsid w:val="00716279"/>
    <w:rsid w:val="00732D42"/>
    <w:rsid w:val="00734902"/>
    <w:rsid w:val="00742FF4"/>
    <w:rsid w:val="007472EC"/>
    <w:rsid w:val="00755FA0"/>
    <w:rsid w:val="007800C2"/>
    <w:rsid w:val="007A1AE0"/>
    <w:rsid w:val="007A413D"/>
    <w:rsid w:val="007B4C0F"/>
    <w:rsid w:val="007C7418"/>
    <w:rsid w:val="007D0F6A"/>
    <w:rsid w:val="007E60D5"/>
    <w:rsid w:val="007F1E34"/>
    <w:rsid w:val="008100C5"/>
    <w:rsid w:val="00812AD9"/>
    <w:rsid w:val="00815176"/>
    <w:rsid w:val="00815356"/>
    <w:rsid w:val="0082504C"/>
    <w:rsid w:val="008258B4"/>
    <w:rsid w:val="00831C37"/>
    <w:rsid w:val="0083655E"/>
    <w:rsid w:val="0084358C"/>
    <w:rsid w:val="00853B28"/>
    <w:rsid w:val="00856231"/>
    <w:rsid w:val="00863998"/>
    <w:rsid w:val="0087014D"/>
    <w:rsid w:val="0087229C"/>
    <w:rsid w:val="00874449"/>
    <w:rsid w:val="00877FCE"/>
    <w:rsid w:val="00886B08"/>
    <w:rsid w:val="00890624"/>
    <w:rsid w:val="008911AA"/>
    <w:rsid w:val="0089523F"/>
    <w:rsid w:val="008A680C"/>
    <w:rsid w:val="008B527C"/>
    <w:rsid w:val="008B5763"/>
    <w:rsid w:val="008C4F09"/>
    <w:rsid w:val="008D151C"/>
    <w:rsid w:val="008F64D8"/>
    <w:rsid w:val="00913B1E"/>
    <w:rsid w:val="009165A4"/>
    <w:rsid w:val="009329BB"/>
    <w:rsid w:val="009330FE"/>
    <w:rsid w:val="00935A7E"/>
    <w:rsid w:val="00940138"/>
    <w:rsid w:val="0095366A"/>
    <w:rsid w:val="009566F0"/>
    <w:rsid w:val="00956FD6"/>
    <w:rsid w:val="00972EFC"/>
    <w:rsid w:val="009767E0"/>
    <w:rsid w:val="00977345"/>
    <w:rsid w:val="00990C36"/>
    <w:rsid w:val="0099218E"/>
    <w:rsid w:val="00994FD2"/>
    <w:rsid w:val="0099596A"/>
    <w:rsid w:val="009B0B66"/>
    <w:rsid w:val="009C26BC"/>
    <w:rsid w:val="009C5EE0"/>
    <w:rsid w:val="009C7B93"/>
    <w:rsid w:val="009D5DEE"/>
    <w:rsid w:val="009E183A"/>
    <w:rsid w:val="009E1969"/>
    <w:rsid w:val="009F5209"/>
    <w:rsid w:val="009F5D85"/>
    <w:rsid w:val="00A00066"/>
    <w:rsid w:val="00A13230"/>
    <w:rsid w:val="00A132CB"/>
    <w:rsid w:val="00A17091"/>
    <w:rsid w:val="00A2253D"/>
    <w:rsid w:val="00A23AC5"/>
    <w:rsid w:val="00A34138"/>
    <w:rsid w:val="00A36BD7"/>
    <w:rsid w:val="00A372DE"/>
    <w:rsid w:val="00A405B9"/>
    <w:rsid w:val="00A53A43"/>
    <w:rsid w:val="00A53A7F"/>
    <w:rsid w:val="00A62F16"/>
    <w:rsid w:val="00A71D1F"/>
    <w:rsid w:val="00A81838"/>
    <w:rsid w:val="00A904B1"/>
    <w:rsid w:val="00A947E8"/>
    <w:rsid w:val="00AA2F87"/>
    <w:rsid w:val="00AA44B7"/>
    <w:rsid w:val="00AB3280"/>
    <w:rsid w:val="00AC6C9D"/>
    <w:rsid w:val="00AD68AD"/>
    <w:rsid w:val="00AE04A1"/>
    <w:rsid w:val="00AE1BD8"/>
    <w:rsid w:val="00AF6600"/>
    <w:rsid w:val="00B0721C"/>
    <w:rsid w:val="00B10114"/>
    <w:rsid w:val="00B12BCA"/>
    <w:rsid w:val="00B1341B"/>
    <w:rsid w:val="00B1535E"/>
    <w:rsid w:val="00B2205E"/>
    <w:rsid w:val="00B27F6F"/>
    <w:rsid w:val="00B33E26"/>
    <w:rsid w:val="00B42EC7"/>
    <w:rsid w:val="00B4438D"/>
    <w:rsid w:val="00B52FA3"/>
    <w:rsid w:val="00B5303B"/>
    <w:rsid w:val="00B535AE"/>
    <w:rsid w:val="00B61460"/>
    <w:rsid w:val="00B61718"/>
    <w:rsid w:val="00B64A5E"/>
    <w:rsid w:val="00B70272"/>
    <w:rsid w:val="00B740A4"/>
    <w:rsid w:val="00B75D1B"/>
    <w:rsid w:val="00B8423C"/>
    <w:rsid w:val="00BA0B5C"/>
    <w:rsid w:val="00BA4687"/>
    <w:rsid w:val="00BA7448"/>
    <w:rsid w:val="00BC0BCE"/>
    <w:rsid w:val="00BC0ED7"/>
    <w:rsid w:val="00BC28AD"/>
    <w:rsid w:val="00BD233C"/>
    <w:rsid w:val="00BF2D4E"/>
    <w:rsid w:val="00BF31E6"/>
    <w:rsid w:val="00BF5C9D"/>
    <w:rsid w:val="00C247D3"/>
    <w:rsid w:val="00C24F1D"/>
    <w:rsid w:val="00C345F8"/>
    <w:rsid w:val="00C53062"/>
    <w:rsid w:val="00C55224"/>
    <w:rsid w:val="00C60E29"/>
    <w:rsid w:val="00C62D71"/>
    <w:rsid w:val="00C666FA"/>
    <w:rsid w:val="00C80031"/>
    <w:rsid w:val="00C81027"/>
    <w:rsid w:val="00C83297"/>
    <w:rsid w:val="00C83644"/>
    <w:rsid w:val="00C83960"/>
    <w:rsid w:val="00C83F67"/>
    <w:rsid w:val="00CA7FBA"/>
    <w:rsid w:val="00CB7470"/>
    <w:rsid w:val="00CD0919"/>
    <w:rsid w:val="00CF4A91"/>
    <w:rsid w:val="00D013E5"/>
    <w:rsid w:val="00D1018D"/>
    <w:rsid w:val="00D11625"/>
    <w:rsid w:val="00D14CAD"/>
    <w:rsid w:val="00D22B31"/>
    <w:rsid w:val="00D33764"/>
    <w:rsid w:val="00D406A0"/>
    <w:rsid w:val="00D4129C"/>
    <w:rsid w:val="00D4623D"/>
    <w:rsid w:val="00D5013D"/>
    <w:rsid w:val="00D6573A"/>
    <w:rsid w:val="00D66DD2"/>
    <w:rsid w:val="00D739BA"/>
    <w:rsid w:val="00D75D19"/>
    <w:rsid w:val="00D77273"/>
    <w:rsid w:val="00D77CD8"/>
    <w:rsid w:val="00D803D9"/>
    <w:rsid w:val="00D80796"/>
    <w:rsid w:val="00D820BE"/>
    <w:rsid w:val="00D82B44"/>
    <w:rsid w:val="00D940CE"/>
    <w:rsid w:val="00D95469"/>
    <w:rsid w:val="00DB3000"/>
    <w:rsid w:val="00DB40C7"/>
    <w:rsid w:val="00DB5D3A"/>
    <w:rsid w:val="00DC0D06"/>
    <w:rsid w:val="00DC6E3D"/>
    <w:rsid w:val="00DD240C"/>
    <w:rsid w:val="00DF09F7"/>
    <w:rsid w:val="00E16038"/>
    <w:rsid w:val="00E1720F"/>
    <w:rsid w:val="00E20256"/>
    <w:rsid w:val="00E35DD2"/>
    <w:rsid w:val="00E409BF"/>
    <w:rsid w:val="00E51244"/>
    <w:rsid w:val="00E631CE"/>
    <w:rsid w:val="00E723D1"/>
    <w:rsid w:val="00E77F4A"/>
    <w:rsid w:val="00E82275"/>
    <w:rsid w:val="00EA76CA"/>
    <w:rsid w:val="00EB0659"/>
    <w:rsid w:val="00EC5C69"/>
    <w:rsid w:val="00EC76BF"/>
    <w:rsid w:val="00EE551A"/>
    <w:rsid w:val="00EE5E27"/>
    <w:rsid w:val="00EE6038"/>
    <w:rsid w:val="00EF0F5D"/>
    <w:rsid w:val="00F00280"/>
    <w:rsid w:val="00F04907"/>
    <w:rsid w:val="00F10A86"/>
    <w:rsid w:val="00F15506"/>
    <w:rsid w:val="00F15816"/>
    <w:rsid w:val="00F21E44"/>
    <w:rsid w:val="00F37675"/>
    <w:rsid w:val="00F566F8"/>
    <w:rsid w:val="00F74A2B"/>
    <w:rsid w:val="00F9206F"/>
    <w:rsid w:val="00FA1773"/>
    <w:rsid w:val="00FA3AAF"/>
    <w:rsid w:val="00FB5F3E"/>
    <w:rsid w:val="00FD1E28"/>
    <w:rsid w:val="00FD4F46"/>
    <w:rsid w:val="00FF06C9"/>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CC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semiHidden/>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napToGrid/>
      <w:spacing w:after="180"/>
      <w:ind w:left="432" w:hanging="432"/>
      <w:contextualSpacing/>
      <w:jc w:val="left"/>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BodyText">
    <w:name w:val="Body Text"/>
    <w:basedOn w:val="Normal"/>
    <w:link w:val="BodyTextChar"/>
    <w:uiPriority w:val="99"/>
    <w:unhideWhenUsed/>
    <w:rsid w:val="00AC6C9D"/>
    <w:pPr>
      <w:widowControl w:val="0"/>
      <w:snapToGrid/>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Normal"/>
    <w:rsid w:val="00237B1A"/>
    <w:pPr>
      <w:widowControl w:val="0"/>
      <w:numPr>
        <w:numId w:val="29"/>
      </w:numPr>
      <w:overflowPunct w:val="0"/>
      <w:snapToGrid/>
      <w:spacing w:before="60" w:after="60"/>
      <w:textAlignment w:val="baseline"/>
    </w:pPr>
    <w:rPr>
      <w:rFonts w:eastAsia="MS Mincho"/>
      <w:sz w:val="20"/>
      <w:szCs w:val="20"/>
      <w:lang w:val="en-GB" w:eastAsia="en-GB"/>
    </w:rPr>
  </w:style>
  <w:style w:type="paragraph" w:customStyle="1" w:styleId="RAN4H2">
    <w:name w:val="RAN4 H2"/>
    <w:basedOn w:val="Heading2"/>
    <w:next w:val="Normal"/>
    <w:qFormat/>
    <w:rsid w:val="00202D94"/>
    <w:pPr>
      <w:keepLines/>
      <w:numPr>
        <w:numId w:val="35"/>
      </w:numPr>
      <w:autoSpaceDE/>
      <w:autoSpaceDN/>
      <w:adjustRightInd/>
      <w:snapToGrid/>
      <w:spacing w:before="180" w:after="180"/>
      <w:jc w:val="left"/>
    </w:pPr>
    <w:rPr>
      <w:rFonts w:ascii="Arial" w:eastAsia="Times New Roman" w:hAnsi="Arial"/>
      <w:b w:val="0"/>
      <w:bCs w:val="0"/>
      <w:sz w:val="32"/>
      <w:szCs w:val="20"/>
      <w:lang w:val="en-GB"/>
    </w:rPr>
  </w:style>
  <w:style w:type="paragraph" w:customStyle="1" w:styleId="RAN4H1">
    <w:name w:val="RAN4 H1"/>
    <w:basedOn w:val="Normal"/>
    <w:next w:val="Normal"/>
    <w:link w:val="RAN4H1Char"/>
    <w:qFormat/>
    <w:rsid w:val="00202D94"/>
    <w:pPr>
      <w:keepNext/>
      <w:keepLines/>
      <w:numPr>
        <w:numId w:val="35"/>
      </w:numPr>
      <w:pBdr>
        <w:top w:val="single" w:sz="12" w:space="3" w:color="auto"/>
      </w:pBdr>
      <w:overflowPunct w:val="0"/>
      <w:snapToGrid/>
      <w:spacing w:before="240" w:after="180"/>
      <w:jc w:val="left"/>
      <w:textAlignment w:val="baseline"/>
      <w:outlineLvl w:val="0"/>
    </w:pPr>
    <w:rPr>
      <w:rFonts w:ascii="Arial" w:hAnsi="Arial"/>
      <w:sz w:val="36"/>
      <w:szCs w:val="20"/>
      <w:lang w:val="en-GB"/>
    </w:rPr>
  </w:style>
  <w:style w:type="character" w:customStyle="1" w:styleId="RAN4H1Char">
    <w:name w:val="RAN4 H1 Char"/>
    <w:basedOn w:val="DefaultParagraphFont"/>
    <w:link w:val="RAN4H1"/>
    <w:rsid w:val="00202D94"/>
    <w:rPr>
      <w:rFonts w:ascii="Arial" w:eastAsia="SimSun" w:hAnsi="Arial" w:cs="Times New Roman"/>
      <w:kern w:val="0"/>
      <w:sz w:val="36"/>
      <w:szCs w:val="20"/>
      <w:lang w:val="en-GB" w:eastAsia="en-US"/>
    </w:rPr>
  </w:style>
  <w:style w:type="paragraph" w:customStyle="1" w:styleId="RAN4H3">
    <w:name w:val="RAN4 H3"/>
    <w:basedOn w:val="Normal"/>
    <w:qFormat/>
    <w:rsid w:val="00202D94"/>
    <w:pPr>
      <w:numPr>
        <w:ilvl w:val="2"/>
        <w:numId w:val="35"/>
      </w:numPr>
      <w:autoSpaceDE/>
      <w:autoSpaceDN/>
      <w:adjustRightInd/>
      <w:snapToGrid/>
      <w:spacing w:after="160" w:line="259" w:lineRule="auto"/>
      <w:jc w:val="left"/>
    </w:pPr>
    <w:rPr>
      <w:rFonts w:ascii="Arial" w:eastAsiaTheme="minorHAnsi" w:hAnsi="Arial" w:cs="Arial"/>
      <w:sz w:val="24"/>
      <w:lang w:val="en-GB"/>
    </w:rPr>
  </w:style>
  <w:style w:type="character" w:customStyle="1" w:styleId="TALChar">
    <w:name w:val="TAL Char"/>
    <w:qFormat/>
    <w:locked/>
    <w:rsid w:val="007A413D"/>
    <w:rPr>
      <w:rFonts w:ascii="Arial" w:eastAsia="SimSun" w:hAnsi="Arial" w:cs="Times New Roman"/>
      <w:kern w:val="0"/>
      <w:sz w:val="18"/>
      <w:szCs w:val="20"/>
      <w:lang w:val="en-GB"/>
    </w:rPr>
  </w:style>
  <w:style w:type="character" w:customStyle="1" w:styleId="TAHCar">
    <w:name w:val="TAH Car"/>
    <w:link w:val="TAH"/>
    <w:qFormat/>
    <w:locked/>
    <w:rsid w:val="007A413D"/>
    <w:rPr>
      <w:rFonts w:ascii="Arial" w:eastAsia="SimSun" w:hAnsi="Arial" w:cs="Times New Roman"/>
      <w:b/>
      <w:kern w:val="0"/>
      <w:sz w:val="18"/>
      <w:szCs w:val="20"/>
      <w:lang w:val="en-GB"/>
    </w:rPr>
  </w:style>
  <w:style w:type="paragraph" w:customStyle="1" w:styleId="TAH">
    <w:name w:val="TAH"/>
    <w:basedOn w:val="Normal"/>
    <w:link w:val="TAHCar"/>
    <w:qFormat/>
    <w:rsid w:val="007A413D"/>
    <w:pPr>
      <w:keepNext/>
      <w:keepLines/>
      <w:autoSpaceDE/>
      <w:autoSpaceDN/>
      <w:adjustRightInd/>
      <w:snapToGrid/>
      <w:spacing w:after="0"/>
      <w:jc w:val="center"/>
    </w:pPr>
    <w:rPr>
      <w:rFonts w:ascii="Arial" w:hAnsi="Arial"/>
      <w:b/>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2366424">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12323003">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2117387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34977346">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72040667">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95136823">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D251-2231-4B54-903B-423ABDAE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Devarakonda Pavan Kalyan</cp:lastModifiedBy>
  <cp:revision>26</cp:revision>
  <dcterms:created xsi:type="dcterms:W3CDTF">2025-10-03T06:22:00Z</dcterms:created>
  <dcterms:modified xsi:type="dcterms:W3CDTF">2025-10-03T11:57:00Z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